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38CE5" w14:textId="77777777" w:rsidR="00131134" w:rsidRPr="00D84E8F" w:rsidRDefault="00131134" w:rsidP="00131134">
      <w:pPr>
        <w:spacing w:line="276" w:lineRule="auto"/>
        <w:rPr>
          <w:rFonts w:cs="Times New Roman"/>
          <w:noProof/>
          <w:lang w:eastAsia="pl-PL"/>
        </w:rPr>
      </w:pPr>
    </w:p>
    <w:p w14:paraId="0C60F99F" w14:textId="77777777" w:rsidR="00131134" w:rsidRPr="00D84E8F" w:rsidRDefault="00131134" w:rsidP="00131134">
      <w:pPr>
        <w:tabs>
          <w:tab w:val="left" w:pos="5400"/>
        </w:tabs>
        <w:autoSpaceDE w:val="0"/>
        <w:spacing w:line="276" w:lineRule="auto"/>
        <w:jc w:val="right"/>
        <w:rPr>
          <w:rFonts w:cs="Times New Roman"/>
          <w:bCs/>
          <w:iCs/>
        </w:rPr>
      </w:pPr>
      <w:r w:rsidRPr="00D84E8F">
        <w:rPr>
          <w:rFonts w:cs="Times New Roman"/>
          <w:b/>
          <w:bCs/>
          <w:iCs/>
        </w:rPr>
        <w:t xml:space="preserve">                                                                      </w:t>
      </w:r>
      <w:r w:rsidRPr="00D84E8F">
        <w:rPr>
          <w:rFonts w:cs="Times New Roman"/>
          <w:bCs/>
          <w:iCs/>
        </w:rPr>
        <w:t xml:space="preserve">Załącznik nr 2 </w:t>
      </w:r>
    </w:p>
    <w:p w14:paraId="7F5506B9" w14:textId="77777777" w:rsidR="00131134" w:rsidRPr="00D84E8F" w:rsidRDefault="00131134" w:rsidP="00131134">
      <w:pPr>
        <w:tabs>
          <w:tab w:val="right" w:pos="8646"/>
        </w:tabs>
        <w:spacing w:line="276" w:lineRule="auto"/>
        <w:rPr>
          <w:rFonts w:cs="Times New Roman"/>
        </w:rPr>
      </w:pPr>
      <w:r w:rsidRPr="00D84E8F">
        <w:rPr>
          <w:rFonts w:cs="Times New Roman"/>
        </w:rPr>
        <w:tab/>
      </w:r>
      <w:r w:rsidRPr="00D84E8F">
        <w:rPr>
          <w:rFonts w:cs="Times New Roman"/>
        </w:rPr>
        <w:tab/>
      </w:r>
      <w:r w:rsidRPr="00D84E8F">
        <w:rPr>
          <w:rFonts w:cs="Times New Roman"/>
          <w:bCs/>
          <w:iCs/>
        </w:rPr>
        <w:t xml:space="preserve"> </w:t>
      </w:r>
    </w:p>
    <w:p w14:paraId="7BEFEFB9" w14:textId="77777777" w:rsidR="00131134" w:rsidRPr="00D84E8F" w:rsidRDefault="00131134" w:rsidP="00131134">
      <w:pPr>
        <w:spacing w:line="276" w:lineRule="auto"/>
        <w:jc w:val="center"/>
        <w:rPr>
          <w:rFonts w:eastAsia="Calibri" w:cs="Times New Roman"/>
          <w:b/>
        </w:rPr>
      </w:pPr>
      <w:r w:rsidRPr="00D84E8F">
        <w:rPr>
          <w:rFonts w:eastAsia="Calibri" w:cs="Times New Roman"/>
          <w:b/>
        </w:rPr>
        <w:t>Klauzula informacyjna dotycząca przetwarzania danych osobowych.</w:t>
      </w:r>
    </w:p>
    <w:p w14:paraId="3ECC8A9D" w14:textId="77777777" w:rsidR="00131134" w:rsidRPr="00D84E8F" w:rsidRDefault="00131134" w:rsidP="00131134">
      <w:pPr>
        <w:spacing w:line="276" w:lineRule="auto"/>
        <w:jc w:val="both"/>
        <w:rPr>
          <w:rFonts w:eastAsia="Calibri" w:cs="Times New Roman"/>
          <w:b/>
        </w:rPr>
      </w:pPr>
      <w:bookmarkStart w:id="0" w:name="_Hlk514550556"/>
    </w:p>
    <w:p w14:paraId="47EE6CFF" w14:textId="77777777" w:rsidR="00131134" w:rsidRPr="00D84E8F" w:rsidRDefault="00131134" w:rsidP="00131134">
      <w:pPr>
        <w:spacing w:line="276" w:lineRule="auto"/>
        <w:jc w:val="both"/>
        <w:rPr>
          <w:rFonts w:cs="Times New Roman"/>
        </w:rPr>
      </w:pPr>
      <w:r w:rsidRPr="00D84E8F">
        <w:rPr>
          <w:rFonts w:cs="Times New Roman"/>
        </w:rPr>
        <w:t xml:space="preserve">Realizując obowiązek z art. 13 ust. 1 i 2 Rozporządzenia Parlamentu Europejskiego i Rady (UE) </w:t>
      </w:r>
      <w:r w:rsidRPr="00D84E8F">
        <w:rPr>
          <w:rFonts w:cs="Times New Roman"/>
          <w:lang w:eastAsia="pl-PL"/>
        </w:rPr>
        <w:t xml:space="preserve">2016/679 z dnia 27 kwietnia 2016 r. w sprawie </w:t>
      </w:r>
      <w:bookmarkEnd w:id="0"/>
      <w:r w:rsidRPr="00D84E8F">
        <w:rPr>
          <w:rFonts w:cs="Times New Roman"/>
          <w:lang w:eastAsia="pl-PL"/>
        </w:rPr>
        <w:t xml:space="preserve">ochrony osób fizycznych w związku </w:t>
      </w:r>
      <w:r w:rsidRPr="00D84E8F">
        <w:rPr>
          <w:rFonts w:cs="Times New Roman"/>
          <w:lang w:eastAsia="pl-PL"/>
        </w:rPr>
        <w:br/>
        <w:t xml:space="preserve">z przetwarzaniem danych osobowych i w sprawie swobodnego przepływu takich danych oraz uchylenia dyrektywy 95/46/WE (ogólne rozporządzenie o ochronie danych) </w:t>
      </w:r>
      <w:r w:rsidRPr="00D84E8F">
        <w:rPr>
          <w:rFonts w:cs="Times New Roman"/>
        </w:rPr>
        <w:t>(Dz.U.UE.L.2016.119.1)</w:t>
      </w:r>
      <w:r w:rsidRPr="00D84E8F">
        <w:rPr>
          <w:rFonts w:cs="Times New Roman"/>
          <w:lang w:eastAsia="pl-PL"/>
        </w:rPr>
        <w:t xml:space="preserve"> </w:t>
      </w:r>
      <w:r w:rsidRPr="00D84E8F">
        <w:rPr>
          <w:rFonts w:cs="Times New Roman"/>
        </w:rPr>
        <w:t>(dalej jako: „RODO”) informujemy, że:</w:t>
      </w:r>
    </w:p>
    <w:p w14:paraId="20D842D0" w14:textId="61267030" w:rsidR="00131134" w:rsidRPr="00D84E8F" w:rsidRDefault="00131134" w:rsidP="00131134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cs="Times New Roman"/>
        </w:rPr>
      </w:pPr>
      <w:r w:rsidRPr="00D84E8F">
        <w:rPr>
          <w:rFonts w:cs="Times New Roman"/>
        </w:rPr>
        <w:t>Prowadzenie niniejszego postępowania o udzielenie zamówienia</w:t>
      </w:r>
      <w:bookmarkStart w:id="1" w:name="_Hlk530238868"/>
      <w:r w:rsidRPr="00D84E8F">
        <w:rPr>
          <w:rFonts w:cs="Times New Roman"/>
        </w:rPr>
        <w:t xml:space="preserve">, </w:t>
      </w:r>
      <w:bookmarkEnd w:id="1"/>
      <w:r w:rsidRPr="00D84E8F">
        <w:rPr>
          <w:rFonts w:cs="Times New Roman"/>
        </w:rPr>
        <w:t xml:space="preserve">może wiązać się </w:t>
      </w:r>
      <w:r w:rsidRPr="00D84E8F">
        <w:rPr>
          <w:rFonts w:cs="Times New Roman"/>
        </w:rPr>
        <w:br/>
        <w:t>z koniecznością przetwarzania przez Zamawiającego szeregu danych osobowych, pośród których mogą być informacje identyfikujące np.:</w:t>
      </w:r>
    </w:p>
    <w:p w14:paraId="2387E6AD" w14:textId="23DC5916" w:rsidR="00131134" w:rsidRPr="00D84E8F" w:rsidRDefault="00131134" w:rsidP="00131134">
      <w:pPr>
        <w:pStyle w:val="Akapitzlist"/>
        <w:numPr>
          <w:ilvl w:val="0"/>
          <w:numId w:val="2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>Wykonawcę będącego osobą fizyczną;</w:t>
      </w:r>
    </w:p>
    <w:p w14:paraId="2FA94EC5" w14:textId="0F92EDD5" w:rsidR="00131134" w:rsidRPr="00D84E8F" w:rsidRDefault="00131134" w:rsidP="00131134">
      <w:pPr>
        <w:pStyle w:val="Akapitzlist"/>
        <w:numPr>
          <w:ilvl w:val="0"/>
          <w:numId w:val="2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>Wykonawcę będącego osobą fizyczną, prowadzącą jednoosobową działalność gospodarczą;</w:t>
      </w:r>
    </w:p>
    <w:p w14:paraId="0D3F9FD4" w14:textId="77777777" w:rsidR="00131134" w:rsidRPr="00D84E8F" w:rsidRDefault="00131134" w:rsidP="00131134">
      <w:pPr>
        <w:pStyle w:val="Akapitzlist"/>
        <w:numPr>
          <w:ilvl w:val="0"/>
          <w:numId w:val="2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>wspólników lub członków organu zarządzającego wykonawcy;</w:t>
      </w:r>
    </w:p>
    <w:p w14:paraId="5CE34DB3" w14:textId="77777777" w:rsidR="00131134" w:rsidRPr="00D84E8F" w:rsidRDefault="00131134" w:rsidP="00131134">
      <w:pPr>
        <w:pStyle w:val="Akapitzlist"/>
        <w:numPr>
          <w:ilvl w:val="0"/>
          <w:numId w:val="2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>pełnomocników, prokurentów i innych reprezentantów wykonawcy (np. dane osobowe zamieszczone w pełnomocnictwie);</w:t>
      </w:r>
    </w:p>
    <w:p w14:paraId="1728A306" w14:textId="3D4523A6" w:rsidR="00131134" w:rsidRPr="00D84E8F" w:rsidRDefault="00131134" w:rsidP="00131134">
      <w:pPr>
        <w:pStyle w:val="Akapitzlist"/>
        <w:numPr>
          <w:ilvl w:val="0"/>
          <w:numId w:val="2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>osobę fizyczną skierowaną do przygotowania i przeprowadzenia postępowania                                   o udzielenie zamówienia.</w:t>
      </w:r>
    </w:p>
    <w:p w14:paraId="0D02CC3D" w14:textId="6CFF27D7" w:rsidR="00131134" w:rsidRPr="00D84E8F" w:rsidRDefault="00131134" w:rsidP="00131134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cs="Times New Roman"/>
          <w:lang w:eastAsia="pl-PL"/>
        </w:rPr>
      </w:pPr>
      <w:r w:rsidRPr="00D84E8F">
        <w:rPr>
          <w:rFonts w:cs="Times New Roman"/>
          <w:lang w:eastAsia="pl-PL"/>
        </w:rPr>
        <w:t xml:space="preserve">Administratorem, czyli podmiotem decydującym o celach i sposobach przetwarzania </w:t>
      </w:r>
      <w:r w:rsidRPr="00D84E8F">
        <w:rPr>
          <w:rFonts w:cs="Times New Roman"/>
        </w:rPr>
        <w:t xml:space="preserve">danych osobowych przekazywanych w związku </w:t>
      </w:r>
      <w:r w:rsidRPr="00D84E8F">
        <w:rPr>
          <w:rFonts w:cs="Times New Roman"/>
          <w:lang w:eastAsia="pl-PL"/>
        </w:rPr>
        <w:t>z udziałem w niniejszym postępowaniu                   o udzielenie zamówienia,  będzie</w:t>
      </w:r>
      <w:bookmarkStart w:id="2" w:name="_Hlk514595723"/>
      <w:r w:rsidRPr="00D84E8F">
        <w:rPr>
          <w:rFonts w:cs="Times New Roman"/>
          <w:lang w:eastAsia="pl-PL"/>
        </w:rPr>
        <w:t xml:space="preserve"> </w:t>
      </w:r>
      <w:bookmarkStart w:id="3" w:name="_Hlk517282028"/>
      <w:r w:rsidRPr="00D84E8F">
        <w:rPr>
          <w:rFonts w:cs="Times New Roman"/>
          <w:lang w:eastAsia="pl-PL"/>
        </w:rPr>
        <w:t xml:space="preserve">Zamawiający, a więc </w:t>
      </w:r>
      <w:bookmarkStart w:id="4" w:name="_Hlk64019391"/>
      <w:bookmarkEnd w:id="2"/>
      <w:bookmarkEnd w:id="3"/>
      <w:r w:rsidRPr="00D84E8F">
        <w:rPr>
          <w:rFonts w:cs="Times New Roman"/>
          <w:lang w:eastAsia="pl-PL"/>
        </w:rPr>
        <w:t xml:space="preserve">Ośrodek Dziennego Pobytu Osób Starszych i Mieszkań Chronionych </w:t>
      </w:r>
      <w:bookmarkEnd w:id="4"/>
      <w:r w:rsidRPr="00D84E8F">
        <w:rPr>
          <w:rFonts w:cs="Times New Roman"/>
          <w:lang w:eastAsia="pl-PL"/>
        </w:rPr>
        <w:t>z siedzibą w Górze (adres: ul. Tadeusza Kościuszki 33-35, 56-200 Góra), (</w:t>
      </w:r>
      <w:r w:rsidRPr="00D84E8F">
        <w:rPr>
          <w:rFonts w:cs="Times New Roman"/>
          <w:iCs/>
          <w:lang w:eastAsia="pl-PL"/>
        </w:rPr>
        <w:t>dalej:</w:t>
      </w:r>
      <w:r w:rsidRPr="00D84E8F">
        <w:rPr>
          <w:rFonts w:cs="Times New Roman"/>
          <w:lang w:eastAsia="pl-PL"/>
        </w:rPr>
        <w:t xml:space="preserve"> „Zamawiający” lub „My”).</w:t>
      </w:r>
    </w:p>
    <w:p w14:paraId="3F61F655" w14:textId="3DABE2CF" w:rsidR="00131134" w:rsidRPr="00D84E8F" w:rsidRDefault="00131134" w:rsidP="00131134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cs="Times New Roman"/>
          <w:lang w:eastAsia="pl-PL"/>
        </w:rPr>
      </w:pPr>
      <w:r w:rsidRPr="00D84E8F">
        <w:rPr>
          <w:rFonts w:cs="Times New Roman"/>
          <w:lang w:eastAsia="pl-PL"/>
        </w:rPr>
        <w:t>Do pomocy przy przestrzeganiu przepisów prawa ochrony danych osobowych oraz monitorowania ich przestrzegania Zamawiający wyznaczył Inspektora ochrony danych. Kontakt z inspektorem możliwy jest za pośrednictwem poczty elektronicznej, pisząc na adres: ochronadanychosobowych24@gmail.com</w:t>
      </w:r>
    </w:p>
    <w:p w14:paraId="2C34013C" w14:textId="77777777" w:rsidR="00131134" w:rsidRPr="00D84E8F" w:rsidRDefault="00131134" w:rsidP="00131134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cs="Times New Roman"/>
          <w:lang w:eastAsia="pl-PL"/>
        </w:rPr>
      </w:pPr>
      <w:r w:rsidRPr="00D84E8F">
        <w:rPr>
          <w:rFonts w:cs="Times New Roman"/>
          <w:lang w:eastAsia="pl-PL"/>
        </w:rPr>
        <w:t xml:space="preserve">W sprawach związanych z ochroną danych osobowych, kontakt z nami możliwy jest </w:t>
      </w:r>
      <w:r w:rsidRPr="00D84E8F">
        <w:rPr>
          <w:rFonts w:cs="Times New Roman"/>
          <w:lang w:eastAsia="pl-PL"/>
        </w:rPr>
        <w:br/>
        <w:t>za pośrednictwem:</w:t>
      </w:r>
    </w:p>
    <w:p w14:paraId="622012EB" w14:textId="77777777" w:rsidR="00131134" w:rsidRPr="00D84E8F" w:rsidRDefault="00131134" w:rsidP="00131134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 xml:space="preserve">poczty elektronicznej, pisząc bezpośrednio do naszego inspektora ochrony danych </w:t>
      </w:r>
      <w:r w:rsidRPr="00D84E8F">
        <w:rPr>
          <w:sz w:val="24"/>
          <w:szCs w:val="24"/>
          <w:lang w:eastAsia="pl-PL"/>
        </w:rPr>
        <w:br/>
        <w:t>na adres: ochronadanychosobowych24@gmail.com lub też</w:t>
      </w:r>
    </w:p>
    <w:p w14:paraId="03829D16" w14:textId="77777777" w:rsidR="00131134" w:rsidRPr="00D84E8F" w:rsidRDefault="00131134" w:rsidP="00131134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 xml:space="preserve">poczty tradycyjnej, pisząc na nasz adres: Ośrodek Dziennego Pobytu Osób Starszych </w:t>
      </w:r>
      <w:r w:rsidRPr="00D84E8F">
        <w:rPr>
          <w:sz w:val="24"/>
          <w:szCs w:val="24"/>
          <w:lang w:eastAsia="pl-PL"/>
        </w:rPr>
        <w:br/>
        <w:t>i Mieszkań Chronionych w Górze, ul. Tadeusza Kościuszki 33-35, 56-200 Góra</w:t>
      </w:r>
    </w:p>
    <w:p w14:paraId="2F88D524" w14:textId="77777777" w:rsidR="00131134" w:rsidRPr="00D84E8F" w:rsidRDefault="00131134" w:rsidP="00131134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cs="Times New Roman"/>
          <w:lang w:eastAsia="pl-PL"/>
        </w:rPr>
      </w:pPr>
      <w:r w:rsidRPr="00D84E8F">
        <w:rPr>
          <w:rFonts w:cs="Times New Roman"/>
          <w:lang w:eastAsia="pl-PL"/>
        </w:rPr>
        <w:t>Przekazywane dane osobowe przetwarzane będą:</w:t>
      </w:r>
    </w:p>
    <w:p w14:paraId="24219F8A" w14:textId="108092B5" w:rsidR="00131134" w:rsidRPr="00D84E8F" w:rsidRDefault="00131134" w:rsidP="00131134">
      <w:pPr>
        <w:widowControl/>
        <w:numPr>
          <w:ilvl w:val="0"/>
          <w:numId w:val="9"/>
        </w:numPr>
        <w:suppressAutoHyphens w:val="0"/>
        <w:spacing w:line="276" w:lineRule="auto"/>
        <w:ind w:left="360"/>
        <w:contextualSpacing/>
        <w:jc w:val="both"/>
        <w:rPr>
          <w:rFonts w:cs="Times New Roman"/>
          <w:lang w:eastAsia="pl-PL"/>
        </w:rPr>
      </w:pPr>
      <w:r w:rsidRPr="00D84E8F">
        <w:rPr>
          <w:rFonts w:cs="Times New Roman"/>
          <w:lang w:eastAsia="pl-PL"/>
        </w:rPr>
        <w:t>w celu podjęcia działań na żądanie osoby, której dane dotyczą, przed zawarciem umowy, gdy chodziło będzie o dane osobowe wykonawcy, co znajduje swoją podstawę prawną w art. 6 ust. 1 lit. b) RODO;</w:t>
      </w:r>
    </w:p>
    <w:p w14:paraId="38F248BA" w14:textId="77777777" w:rsidR="00131134" w:rsidRPr="00D84E8F" w:rsidRDefault="00131134" w:rsidP="00131134">
      <w:pPr>
        <w:pStyle w:val="Akapitzlist"/>
        <w:numPr>
          <w:ilvl w:val="0"/>
          <w:numId w:val="9"/>
        </w:numPr>
        <w:suppressAutoHyphens w:val="0"/>
        <w:spacing w:line="276" w:lineRule="auto"/>
        <w:ind w:left="360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 xml:space="preserve">w celu wypełnienia obowiązku prawnego ciążącego na Zamawiającym dokonywania wydatków publicznych w sposób celowy i oszczędny, z zachowaniem zasady uzyskiwania najlepszych efektów z danych nakładów, wynikającego z przepisu art. 44 ust. 3 </w:t>
      </w:r>
      <w:r w:rsidRPr="00D84E8F">
        <w:rPr>
          <w:i/>
          <w:sz w:val="24"/>
          <w:szCs w:val="24"/>
          <w:lang w:eastAsia="pl-PL"/>
        </w:rPr>
        <w:t xml:space="preserve">ustawy </w:t>
      </w:r>
      <w:r w:rsidRPr="00D84E8F">
        <w:rPr>
          <w:i/>
          <w:sz w:val="24"/>
          <w:szCs w:val="24"/>
          <w:lang w:eastAsia="pl-PL"/>
        </w:rPr>
        <w:br/>
      </w:r>
      <w:r w:rsidRPr="00D84E8F">
        <w:rPr>
          <w:i/>
          <w:sz w:val="24"/>
          <w:szCs w:val="24"/>
          <w:lang w:eastAsia="pl-PL"/>
        </w:rPr>
        <w:lastRenderedPageBreak/>
        <w:t>z 27 sierpnia 2009 r. o finansach publicznych</w:t>
      </w:r>
      <w:r w:rsidRPr="00D84E8F">
        <w:rPr>
          <w:sz w:val="24"/>
          <w:szCs w:val="24"/>
          <w:lang w:eastAsia="pl-PL"/>
        </w:rPr>
        <w:t>,</w:t>
      </w:r>
      <w:bookmarkStart w:id="5" w:name="_Hlk520933912"/>
      <w:r w:rsidRPr="00D84E8F">
        <w:rPr>
          <w:sz w:val="24"/>
          <w:szCs w:val="24"/>
          <w:lang w:eastAsia="pl-PL"/>
        </w:rPr>
        <w:t xml:space="preserve"> co znajduje swoją podstawę prawną w art. 6 ust. 1 lit. c) RODO;</w:t>
      </w:r>
    </w:p>
    <w:p w14:paraId="41DCC802" w14:textId="77777777" w:rsidR="00131134" w:rsidRPr="00D84E8F" w:rsidRDefault="00131134" w:rsidP="00131134">
      <w:pPr>
        <w:pStyle w:val="Akapitzlist"/>
        <w:numPr>
          <w:ilvl w:val="0"/>
          <w:numId w:val="9"/>
        </w:numPr>
        <w:suppressAutoHyphens w:val="0"/>
        <w:spacing w:line="276" w:lineRule="auto"/>
        <w:ind w:left="360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 xml:space="preserve">w celu wykonania zadania </w:t>
      </w:r>
      <w:bookmarkEnd w:id="5"/>
      <w:r w:rsidRPr="00D84E8F">
        <w:rPr>
          <w:sz w:val="24"/>
          <w:szCs w:val="24"/>
          <w:lang w:eastAsia="pl-PL"/>
        </w:rPr>
        <w:t>realizowanego w interesie publicznym, tj. przeprowadzenia postępowania o udzielenie zamówienia</w:t>
      </w:r>
      <w:r w:rsidRPr="00D84E8F">
        <w:rPr>
          <w:sz w:val="24"/>
          <w:szCs w:val="24"/>
        </w:rPr>
        <w:t xml:space="preserve">, </w:t>
      </w:r>
      <w:bookmarkStart w:id="6" w:name="_Hlk528686254"/>
      <w:bookmarkStart w:id="7" w:name="_Hlk530239317"/>
      <w:r w:rsidRPr="00D84E8F">
        <w:rPr>
          <w:rFonts w:eastAsia="Calibri"/>
          <w:sz w:val="24"/>
          <w:szCs w:val="24"/>
        </w:rPr>
        <w:t xml:space="preserve">co </w:t>
      </w:r>
      <w:r w:rsidRPr="00D84E8F">
        <w:rPr>
          <w:sz w:val="24"/>
          <w:szCs w:val="24"/>
          <w:lang w:eastAsia="pl-PL"/>
        </w:rPr>
        <w:t>znajduje swoją podstawę prawną w art. 6 ust. 1 lit. e) RODO.</w:t>
      </w:r>
      <w:bookmarkEnd w:id="6"/>
      <w:bookmarkEnd w:id="7"/>
    </w:p>
    <w:p w14:paraId="4DF1D6A8" w14:textId="77777777" w:rsidR="00131134" w:rsidRPr="00D84E8F" w:rsidRDefault="00131134" w:rsidP="00131134">
      <w:pPr>
        <w:widowControl/>
        <w:numPr>
          <w:ilvl w:val="0"/>
          <w:numId w:val="1"/>
        </w:numPr>
        <w:suppressAutoHyphens w:val="0"/>
        <w:spacing w:line="276" w:lineRule="auto"/>
        <w:ind w:left="360"/>
        <w:contextualSpacing/>
        <w:jc w:val="both"/>
        <w:rPr>
          <w:rFonts w:cs="Times New Roman"/>
          <w:lang w:eastAsia="pl-PL"/>
        </w:rPr>
      </w:pPr>
      <w:r w:rsidRPr="00D84E8F">
        <w:rPr>
          <w:rFonts w:cs="Times New Roman"/>
          <w:lang w:eastAsia="pl-PL"/>
        </w:rPr>
        <w:t>Dostęp do przekazanych danych osobowych będą mieli jedynie upoważnieni pracownicy Zamawiającego. Przekazane dane nie będą udostępniane podmiotom trzecim.</w:t>
      </w:r>
    </w:p>
    <w:p w14:paraId="51C4D461" w14:textId="77777777" w:rsidR="00131134" w:rsidRPr="00D84E8F" w:rsidRDefault="00131134" w:rsidP="00131134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>Dane osobowe będą przechowywane przez okres trwania umowy, a także później przez okresy:</w:t>
      </w:r>
    </w:p>
    <w:p w14:paraId="071475EB" w14:textId="77777777" w:rsidR="00131134" w:rsidRPr="00D84E8F" w:rsidRDefault="00131134" w:rsidP="00131134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</w:rPr>
      </w:pPr>
      <w:r w:rsidRPr="00D84E8F">
        <w:rPr>
          <w:sz w:val="24"/>
          <w:szCs w:val="24"/>
        </w:rPr>
        <w:t>przedawnienia potencjalnych roszczeń, określone w przepisach prawa;</w:t>
      </w:r>
    </w:p>
    <w:p w14:paraId="36FC6255" w14:textId="77777777" w:rsidR="00131134" w:rsidRPr="00D84E8F" w:rsidRDefault="00131134" w:rsidP="00131134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</w:rPr>
      </w:pPr>
      <w:r w:rsidRPr="00D84E8F">
        <w:rPr>
          <w:sz w:val="24"/>
          <w:szCs w:val="24"/>
        </w:rPr>
        <w:t>archiwizacji dokumentów i danych wymagane powszechnie obowiązującymi przepisami prawa.</w:t>
      </w:r>
    </w:p>
    <w:p w14:paraId="0B5525EF" w14:textId="77777777" w:rsidR="00131134" w:rsidRPr="00D84E8F" w:rsidRDefault="00131134" w:rsidP="00131134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 xml:space="preserve">Podanie danych osobowych nie jest obowiązkiem ustawowym, ale może być niezbędne </w:t>
      </w:r>
      <w:r w:rsidRPr="00D84E8F">
        <w:rPr>
          <w:sz w:val="24"/>
          <w:szCs w:val="24"/>
          <w:lang w:eastAsia="pl-PL"/>
        </w:rPr>
        <w:br/>
        <w:t>do udziału w procedurze udzielenia zamówienia i/lub ewentualnego zawarcia umowy. Konsekwencją niepodania niektórych danych osobowych może być brak możliwości udzielenia zamówienia.</w:t>
      </w:r>
    </w:p>
    <w:p w14:paraId="5C9CE723" w14:textId="49566267" w:rsidR="00131134" w:rsidRPr="00D84E8F" w:rsidRDefault="00131134" w:rsidP="00131134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>W odniesieniu do przekazywanych danych osobowych, Zamawiający nie będzie  podejmował decyzji, które opierałyby się wyłącznie na zautomatyzowanym przetwarzaniu, w tym profilowaniu, o którym mowa w art. 22 ust. 1 i 4 RODO.</w:t>
      </w:r>
    </w:p>
    <w:p w14:paraId="0A5C1517" w14:textId="38AC6974" w:rsidR="00131134" w:rsidRPr="00D84E8F" w:rsidRDefault="00131134" w:rsidP="00131134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 xml:space="preserve"> Osobie, której dane dotyczą przysługują następujące prawa:</w:t>
      </w:r>
    </w:p>
    <w:p w14:paraId="09A1D200" w14:textId="77777777" w:rsidR="00131134" w:rsidRPr="00D84E8F" w:rsidRDefault="00131134" w:rsidP="00131134">
      <w:pPr>
        <w:pStyle w:val="Akapitzlist"/>
        <w:numPr>
          <w:ilvl w:val="0"/>
          <w:numId w:val="6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>prawo żądania dostępu do swoich danych osobowych, na podstawie art. 15 RODO;</w:t>
      </w:r>
    </w:p>
    <w:p w14:paraId="2001F7C9" w14:textId="77777777" w:rsidR="00131134" w:rsidRPr="00D84E8F" w:rsidRDefault="00131134" w:rsidP="00131134">
      <w:pPr>
        <w:pStyle w:val="Akapitzlist"/>
        <w:numPr>
          <w:ilvl w:val="0"/>
          <w:numId w:val="6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>prawo żądania sprostowania danych osobowych, gdy dane są nieprawidłowe, a także prawo żądania uzupełnienia danych, gdy dane są niekompletne, na podstawie art. 16 RODO *;</w:t>
      </w:r>
    </w:p>
    <w:p w14:paraId="068B8CD3" w14:textId="77777777" w:rsidR="00131134" w:rsidRPr="00D84E8F" w:rsidRDefault="00131134" w:rsidP="00131134">
      <w:pPr>
        <w:pStyle w:val="Akapitzlist"/>
        <w:numPr>
          <w:ilvl w:val="0"/>
          <w:numId w:val="6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>prawo żądania ograniczenia przetwarzania danych osobowych, w przypadkach przewidzianych art. 18 ust. 1 RODO, z zastrzeżeniem przypadków, o których mowa w art. 18 ust. 2 RODO **;</w:t>
      </w:r>
    </w:p>
    <w:p w14:paraId="32A633F9" w14:textId="77777777" w:rsidR="00131134" w:rsidRPr="00D84E8F" w:rsidRDefault="00131134" w:rsidP="00131134">
      <w:pPr>
        <w:pStyle w:val="Akapitzlist"/>
        <w:numPr>
          <w:ilvl w:val="0"/>
          <w:numId w:val="6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>prawo wniesienia sprzeciwu wobec przetwarzania danych osobowych, z ograniczeniami tego prawa, o których mowa w art. 21 RODO;</w:t>
      </w:r>
    </w:p>
    <w:p w14:paraId="2D24AF93" w14:textId="77777777" w:rsidR="00131134" w:rsidRPr="00D84E8F" w:rsidRDefault="00131134" w:rsidP="00131134">
      <w:pPr>
        <w:pStyle w:val="Akapitzlist"/>
        <w:numPr>
          <w:ilvl w:val="0"/>
          <w:numId w:val="6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>prawo do wniesienia skargi do organu nadzorczego – Prezesa Urzędu Ochrony Danych Osobowych (ul. Stawki 2; 00-193 Warszawa), jeżeli uzna, że przetwarzanie jej danych osobowych realizowane przez Zamawiającego narusza przepisy RODO.</w:t>
      </w:r>
    </w:p>
    <w:p w14:paraId="73706541" w14:textId="4DA471BE" w:rsidR="00131134" w:rsidRPr="00D84E8F" w:rsidRDefault="00131134" w:rsidP="00131134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 xml:space="preserve"> Osobie, której dane dotyczą nie przysługuje:</w:t>
      </w:r>
    </w:p>
    <w:p w14:paraId="39E95A10" w14:textId="77777777" w:rsidR="00131134" w:rsidRPr="00D84E8F" w:rsidRDefault="00131134" w:rsidP="00131134">
      <w:pPr>
        <w:pStyle w:val="Akapitzlist"/>
        <w:numPr>
          <w:ilvl w:val="0"/>
          <w:numId w:val="7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>prawo żądania usunięcia danych osobowych, w związku z art. 17 ust. 3 lit. b), d) lub e) RODO;</w:t>
      </w:r>
    </w:p>
    <w:p w14:paraId="4830DD92" w14:textId="77777777" w:rsidR="00131134" w:rsidRPr="00D84E8F" w:rsidRDefault="00131134" w:rsidP="00131134">
      <w:pPr>
        <w:pStyle w:val="Akapitzlist"/>
        <w:numPr>
          <w:ilvl w:val="0"/>
          <w:numId w:val="7"/>
        </w:numPr>
        <w:suppressAutoHyphens w:val="0"/>
        <w:spacing w:line="276" w:lineRule="auto"/>
        <w:ind w:left="425" w:hanging="425"/>
        <w:contextualSpacing/>
        <w:jc w:val="both"/>
        <w:rPr>
          <w:sz w:val="24"/>
          <w:szCs w:val="24"/>
          <w:lang w:eastAsia="pl-PL"/>
        </w:rPr>
      </w:pPr>
      <w:r w:rsidRPr="00D84E8F">
        <w:rPr>
          <w:sz w:val="24"/>
          <w:szCs w:val="24"/>
          <w:lang w:eastAsia="pl-PL"/>
        </w:rPr>
        <w:t>prawo do przenoszenia danych osobowych, o którym mowa w art. 20 RODO;</w:t>
      </w:r>
    </w:p>
    <w:p w14:paraId="15B10801" w14:textId="77777777" w:rsidR="00131134" w:rsidRPr="00D84E8F" w:rsidRDefault="00131134" w:rsidP="00131134">
      <w:pPr>
        <w:spacing w:line="276" w:lineRule="auto"/>
        <w:jc w:val="both"/>
        <w:rPr>
          <w:rFonts w:cs="Times New Roman"/>
        </w:rPr>
      </w:pPr>
    </w:p>
    <w:p w14:paraId="438CB94C" w14:textId="4040F0F6" w:rsidR="00131134" w:rsidRPr="00D84E8F" w:rsidRDefault="00131134" w:rsidP="00131134">
      <w:pPr>
        <w:pStyle w:val="Akapitzlist"/>
        <w:spacing w:line="276" w:lineRule="auto"/>
        <w:ind w:left="0"/>
        <w:jc w:val="both"/>
        <w:rPr>
          <w:i/>
          <w:sz w:val="24"/>
          <w:szCs w:val="24"/>
        </w:rPr>
      </w:pPr>
      <w:r w:rsidRPr="00D84E8F">
        <w:rPr>
          <w:b/>
          <w:i/>
          <w:sz w:val="24"/>
          <w:szCs w:val="24"/>
          <w:vertAlign w:val="superscript"/>
        </w:rPr>
        <w:t xml:space="preserve">* </w:t>
      </w:r>
      <w:r w:rsidRPr="00D84E8F">
        <w:rPr>
          <w:b/>
          <w:i/>
          <w:sz w:val="24"/>
          <w:szCs w:val="24"/>
        </w:rPr>
        <w:t>Wyjaśnienie:</w:t>
      </w:r>
      <w:r w:rsidRPr="00D84E8F">
        <w:rPr>
          <w:i/>
          <w:sz w:val="24"/>
          <w:szCs w:val="24"/>
        </w:rPr>
        <w:t xml:space="preserve"> </w:t>
      </w:r>
      <w:r w:rsidRPr="00D84E8F">
        <w:rPr>
          <w:i/>
          <w:sz w:val="24"/>
          <w:szCs w:val="24"/>
          <w:lang w:eastAsia="pl-PL"/>
        </w:rPr>
        <w:t xml:space="preserve">skorzystanie z prawa do sprostowania nie może skutkować zmianą </w:t>
      </w:r>
      <w:r w:rsidRPr="00D84E8F">
        <w:rPr>
          <w:i/>
          <w:sz w:val="24"/>
          <w:szCs w:val="24"/>
        </w:rPr>
        <w:t>wyniku postępowania o udzielenie zamówienia ani zmianą postanowień umowy w zakresie niezgodnym                            z treścią zapytania ofertowego.</w:t>
      </w:r>
    </w:p>
    <w:p w14:paraId="08AD7586" w14:textId="77777777" w:rsidR="00131134" w:rsidRPr="00D84E8F" w:rsidRDefault="00131134" w:rsidP="00131134">
      <w:pPr>
        <w:pStyle w:val="Akapitzlist"/>
        <w:spacing w:line="276" w:lineRule="auto"/>
        <w:ind w:left="0"/>
        <w:jc w:val="both"/>
        <w:rPr>
          <w:i/>
          <w:sz w:val="24"/>
          <w:szCs w:val="24"/>
          <w:lang w:eastAsia="pl-PL"/>
        </w:rPr>
      </w:pPr>
      <w:r w:rsidRPr="00D84E8F">
        <w:rPr>
          <w:b/>
          <w:i/>
          <w:sz w:val="24"/>
          <w:szCs w:val="24"/>
          <w:vertAlign w:val="superscript"/>
        </w:rPr>
        <w:t xml:space="preserve">** </w:t>
      </w:r>
      <w:r w:rsidRPr="00D84E8F">
        <w:rPr>
          <w:b/>
          <w:i/>
          <w:sz w:val="24"/>
          <w:szCs w:val="24"/>
        </w:rPr>
        <w:t>Wyjaśnienie:</w:t>
      </w:r>
      <w:r w:rsidRPr="00D84E8F">
        <w:rPr>
          <w:i/>
          <w:sz w:val="24"/>
          <w:szCs w:val="24"/>
        </w:rPr>
        <w:t xml:space="preserve"> prawo do ograniczenia przetwarzania nie ma zastosowania w odniesieniu </w:t>
      </w:r>
      <w:r w:rsidRPr="00D84E8F">
        <w:rPr>
          <w:i/>
          <w:sz w:val="24"/>
          <w:szCs w:val="24"/>
        </w:rPr>
        <w:br/>
        <w:t xml:space="preserve">do </w:t>
      </w:r>
      <w:r w:rsidRPr="00D84E8F">
        <w:rPr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5FAD4A7" w14:textId="77777777" w:rsidR="00A25A77" w:rsidRPr="00D84E8F" w:rsidRDefault="00A25A77">
      <w:pPr>
        <w:rPr>
          <w:rFonts w:cs="Times New Roman"/>
        </w:rPr>
      </w:pPr>
    </w:p>
    <w:sectPr w:rsidR="00A25A77" w:rsidRPr="00D8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35FC"/>
    <w:multiLevelType w:val="hybridMultilevel"/>
    <w:tmpl w:val="994A2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7092"/>
    <w:multiLevelType w:val="hybridMultilevel"/>
    <w:tmpl w:val="A84A8F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F74CD5"/>
    <w:multiLevelType w:val="hybridMultilevel"/>
    <w:tmpl w:val="9DAAF3D6"/>
    <w:lvl w:ilvl="0" w:tplc="46D26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3C015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F41136"/>
    <w:multiLevelType w:val="hybridMultilevel"/>
    <w:tmpl w:val="D8EC8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A62F7"/>
    <w:multiLevelType w:val="hybridMultilevel"/>
    <w:tmpl w:val="ED2EA2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3160B80"/>
    <w:multiLevelType w:val="hybridMultilevel"/>
    <w:tmpl w:val="D9461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D0118"/>
    <w:multiLevelType w:val="hybridMultilevel"/>
    <w:tmpl w:val="32AEC4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3C015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30B2A"/>
    <w:multiLevelType w:val="hybridMultilevel"/>
    <w:tmpl w:val="0958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442F9"/>
    <w:multiLevelType w:val="hybridMultilevel"/>
    <w:tmpl w:val="F4203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84"/>
    <w:rsid w:val="00131134"/>
    <w:rsid w:val="00A25A77"/>
    <w:rsid w:val="00BC1984"/>
    <w:rsid w:val="00D8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5D20"/>
  <w15:chartTrackingRefBased/>
  <w15:docId w15:val="{B0165F6A-5273-4B15-A870-9C229760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13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134"/>
    <w:pPr>
      <w:widowControl/>
      <w:ind w:left="708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788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2021-02-15T13:54:00Z</dcterms:created>
  <dcterms:modified xsi:type="dcterms:W3CDTF">2021-02-16T07:15:00Z</dcterms:modified>
</cp:coreProperties>
</file>