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9E1D" w14:textId="77777777" w:rsidR="00395BFE" w:rsidRDefault="00FD6BF7">
      <w:pPr>
        <w:spacing w:after="167" w:line="259" w:lineRule="auto"/>
        <w:ind w:left="-5" w:hanging="10"/>
        <w:jc w:val="left"/>
      </w:pPr>
      <w:r>
        <w:rPr>
          <w:b/>
        </w:rPr>
        <w:t>Załącznik nr 3 do ogłoszenia o zamiarze udzielenia zamówienia</w:t>
      </w:r>
    </w:p>
    <w:p w14:paraId="5B509933" w14:textId="77777777" w:rsidR="00395BFE" w:rsidRDefault="00FD6BF7">
      <w:pPr>
        <w:spacing w:after="167" w:line="259" w:lineRule="auto"/>
        <w:ind w:left="-5" w:hanging="10"/>
        <w:jc w:val="left"/>
      </w:pPr>
      <w:r>
        <w:rPr>
          <w:b/>
        </w:rPr>
        <w:t>KLAUZULA INFORMACYJNA ZAMAWIAJĄCEGO</w:t>
      </w:r>
    </w:p>
    <w:p w14:paraId="3E122221" w14:textId="77777777" w:rsidR="00395BFE" w:rsidRDefault="00FD6BF7">
      <w:pPr>
        <w:spacing w:after="274"/>
        <w:ind w:left="53" w:firstLine="0"/>
      </w:pPr>
      <w:r>
        <w:t xml:space="preserve">Zgodnie z art. 13 ust. 1 i 2 rozporządzenia Parlamentu Europejskiego i Rady (UE) 2016/679 z dnia 27 kwietnia 2016 </w:t>
      </w:r>
      <w:r>
        <w:t>r. w sprawie ochrony osób fizycznych w związku z przetwarzaniem danych osobowych i w sprawie swobodnego przepływu takich danych oraz uchylenia dyrektywy 95/46/WE (ogólne rozporządzenie o ochronie danych) (Dz. Urz. UE L 119), zwanym dalej „RODO”, informuję,</w:t>
      </w:r>
      <w:r>
        <w:t xml:space="preserve"> że: </w:t>
      </w:r>
    </w:p>
    <w:p w14:paraId="58B41558" w14:textId="68054AB4" w:rsidR="00395BFE" w:rsidRDefault="00FD6BF7">
      <w:pPr>
        <w:numPr>
          <w:ilvl w:val="0"/>
          <w:numId w:val="1"/>
        </w:numPr>
        <w:spacing w:after="273"/>
        <w:ind w:hanging="357"/>
      </w:pPr>
      <w:r>
        <w:t xml:space="preserve">Administratorem </w:t>
      </w:r>
      <w:r>
        <w:tab/>
        <w:t xml:space="preserve">Pani/Pana </w:t>
      </w:r>
      <w:r>
        <w:tab/>
        <w:t xml:space="preserve">danych </w:t>
      </w:r>
      <w:r>
        <w:tab/>
        <w:t xml:space="preserve">osobowych </w:t>
      </w:r>
      <w:r>
        <w:tab/>
        <w:t>jest Ośrodek Dziennego Pobytu Osób Starszych i Mieszkań Chronionych w Górze, ul. Tadeusza Kościuszki 33-35, 56-200 Góra</w:t>
      </w:r>
    </w:p>
    <w:p w14:paraId="0FA3A424" w14:textId="25491DB2" w:rsidR="00395BFE" w:rsidRDefault="00FD6BF7">
      <w:pPr>
        <w:numPr>
          <w:ilvl w:val="0"/>
          <w:numId w:val="1"/>
        </w:numPr>
        <w:spacing w:after="244"/>
        <w:ind w:hanging="357"/>
      </w:pPr>
      <w:r>
        <w:t>Administrator wyznaczył inspektora ochrony danych.                                                                                  Kontakt z inspektorem: tel. 65 5114908</w:t>
      </w:r>
      <w:r>
        <w:t>, adres e</w:t>
      </w:r>
      <w:r>
        <w:t>-mail: natalia ratajewska01@gmail.com</w:t>
      </w:r>
      <w:r>
        <w:t xml:space="preserve"> </w:t>
      </w:r>
    </w:p>
    <w:p w14:paraId="13DCC462" w14:textId="77777777" w:rsidR="00395BFE" w:rsidRDefault="00FD6BF7">
      <w:pPr>
        <w:spacing w:after="5"/>
        <w:ind w:left="425" w:firstLine="0"/>
      </w:pPr>
      <w:r>
        <w:t>Pani/Pana dane osobowe przetwarzane będą na podstawie art. 6 ust. 1 lit. b</w:t>
      </w:r>
      <w:r>
        <w:rPr>
          <w:i/>
        </w:rPr>
        <w:t xml:space="preserve"> </w:t>
      </w:r>
      <w:r>
        <w:t xml:space="preserve">RODO w celu związanym z postępowaniem o udzielenie zamówienia publicznego na </w:t>
      </w:r>
    </w:p>
    <w:p w14:paraId="1766AC23" w14:textId="77777777" w:rsidR="00395BFE" w:rsidRDefault="00FD6BF7">
      <w:pPr>
        <w:spacing w:after="0" w:line="259" w:lineRule="auto"/>
        <w:ind w:left="2196" w:hanging="10"/>
        <w:jc w:val="left"/>
      </w:pPr>
      <w:r>
        <w:rPr>
          <w:b/>
        </w:rPr>
        <w:t>Dostawę wyposażenia w ramach projektu p.n.</w:t>
      </w:r>
    </w:p>
    <w:p w14:paraId="58E66798" w14:textId="77777777" w:rsidR="00395BFE" w:rsidRDefault="00FD6BF7">
      <w:pPr>
        <w:spacing w:after="0" w:line="259" w:lineRule="auto"/>
        <w:ind w:left="2063" w:hanging="10"/>
        <w:jc w:val="left"/>
      </w:pPr>
      <w:r>
        <w:rPr>
          <w:b/>
        </w:rPr>
        <w:t xml:space="preserve">Utworzenie „Sali aktywnej </w:t>
      </w:r>
      <w:r>
        <w:rPr>
          <w:b/>
        </w:rPr>
        <w:t>terapii dla seniorów”</w:t>
      </w:r>
    </w:p>
    <w:p w14:paraId="1A212ADB" w14:textId="77777777" w:rsidR="00395BFE" w:rsidRDefault="00FD6BF7">
      <w:pPr>
        <w:spacing w:after="238"/>
        <w:ind w:left="53" w:firstLine="0"/>
      </w:pPr>
      <w:r>
        <w:t xml:space="preserve">prowadzonym w trybie postępowania uwolnionego spod rygoru ustawy </w:t>
      </w:r>
      <w:proofErr w:type="spellStart"/>
      <w:r>
        <w:t>Pzp</w:t>
      </w:r>
      <w:proofErr w:type="spellEnd"/>
      <w:r>
        <w:t xml:space="preserve">, wszczętym poprzez publikację na stronie Zamawiającego ogłoszenia o zamiarze udzielenia zamówienia. </w:t>
      </w:r>
    </w:p>
    <w:p w14:paraId="0575D7F9" w14:textId="77777777" w:rsidR="00395BFE" w:rsidRDefault="00FD6BF7">
      <w:pPr>
        <w:numPr>
          <w:ilvl w:val="0"/>
          <w:numId w:val="1"/>
        </w:numPr>
        <w:spacing w:after="273"/>
        <w:ind w:hanging="357"/>
      </w:pPr>
      <w:r>
        <w:t>Nie podanie przez Panią/Pana wymaganych danych osobowych skutkow</w:t>
      </w:r>
      <w:r>
        <w:t>ać będzie odmową podpisania umowy.</w:t>
      </w:r>
    </w:p>
    <w:p w14:paraId="14EB18B7" w14:textId="77777777" w:rsidR="00395BFE" w:rsidRDefault="00FD6BF7">
      <w:pPr>
        <w:numPr>
          <w:ilvl w:val="0"/>
          <w:numId w:val="1"/>
        </w:numPr>
        <w:spacing w:after="266" w:line="277" w:lineRule="auto"/>
        <w:ind w:hanging="357"/>
      </w:pPr>
      <w:r>
        <w:t>Odbiorcami Pani/Pana danych osobowych będą osoby lub podmioty, którym udostępniona zostanie dokumentacja postępowania w oparciu o przepisy ustawy o dostępie do informacji publicznej (Dz. U. z 2019 r. poz. 1429).</w:t>
      </w:r>
    </w:p>
    <w:p w14:paraId="1A1FF33C" w14:textId="77777777" w:rsidR="00395BFE" w:rsidRDefault="00FD6BF7">
      <w:pPr>
        <w:numPr>
          <w:ilvl w:val="0"/>
          <w:numId w:val="1"/>
        </w:numPr>
        <w:spacing w:after="283"/>
        <w:ind w:hanging="357"/>
      </w:pPr>
      <w:r>
        <w:t>Dane udos</w:t>
      </w:r>
      <w:r>
        <w:t>tępnione przez Panią/Pana nie będą podlegały profilowaniu.</w:t>
      </w:r>
    </w:p>
    <w:p w14:paraId="56C2F49A" w14:textId="77777777" w:rsidR="00395BFE" w:rsidRDefault="00FD6BF7">
      <w:pPr>
        <w:numPr>
          <w:ilvl w:val="0"/>
          <w:numId w:val="1"/>
        </w:numPr>
        <w:spacing w:after="273"/>
        <w:ind w:hanging="357"/>
      </w:pPr>
      <w:r>
        <w:t>Administrator danych nie przewiduje zautomatyzowanego podejmowania decyzji na podstawie posiadanych Pani/Pana danych osobowych.</w:t>
      </w:r>
    </w:p>
    <w:p w14:paraId="102E8D71" w14:textId="77777777" w:rsidR="00395BFE" w:rsidRDefault="00FD6BF7">
      <w:pPr>
        <w:numPr>
          <w:ilvl w:val="0"/>
          <w:numId w:val="1"/>
        </w:numPr>
        <w:spacing w:after="252"/>
        <w:ind w:hanging="357"/>
      </w:pPr>
      <w:r>
        <w:t>Pani/Pana dane osobowe będą przechowywane przez okres wynikający z rozporządzenia Prezesa Rady Ministrów z dnia  18 stycznia 2011 roku w sprawie instrukcji kancelaryjnej, jednolitych rzeczowych wykazów akt oraz instrukcji w sprawie organizacji i zakresu dz</w:t>
      </w:r>
      <w:r>
        <w:t>iałania archiwów zakładowych (Dz. U. Nr 14, poz. 67 oraz Nr 27, poz. 140</w:t>
      </w:r>
      <w:r>
        <w:rPr>
          <w:sz w:val="26"/>
        </w:rPr>
        <w:t>).</w:t>
      </w:r>
    </w:p>
    <w:p w14:paraId="64F4E531" w14:textId="77777777" w:rsidR="00395BFE" w:rsidRDefault="00FD6BF7">
      <w:pPr>
        <w:numPr>
          <w:ilvl w:val="0"/>
          <w:numId w:val="1"/>
        </w:numPr>
        <w:ind w:hanging="357"/>
      </w:pPr>
      <w:r>
        <w:t>Posiada Pani/Pan:</w:t>
      </w:r>
    </w:p>
    <w:p w14:paraId="22096B09" w14:textId="77777777" w:rsidR="00395BFE" w:rsidRDefault="00FD6BF7">
      <w:pPr>
        <w:numPr>
          <w:ilvl w:val="1"/>
          <w:numId w:val="1"/>
        </w:numPr>
        <w:ind w:hanging="357"/>
      </w:pPr>
      <w:r>
        <w:t>na podstawie art. 15 RODO, prawo dostępu do danych osobowych Pani/Pana dotyczących,</w:t>
      </w:r>
    </w:p>
    <w:p w14:paraId="5E5BF0C4" w14:textId="77777777" w:rsidR="00395BFE" w:rsidRDefault="00FD6BF7">
      <w:pPr>
        <w:numPr>
          <w:ilvl w:val="1"/>
          <w:numId w:val="1"/>
        </w:numPr>
        <w:ind w:hanging="357"/>
      </w:pPr>
      <w:r>
        <w:t>na podstawie art. 16 RODO, prawo do sprostowania Pani/Pana danych osobowych,</w:t>
      </w:r>
    </w:p>
    <w:p w14:paraId="08306766" w14:textId="77777777" w:rsidR="00395BFE" w:rsidRDefault="00FD6BF7">
      <w:pPr>
        <w:numPr>
          <w:ilvl w:val="1"/>
          <w:numId w:val="1"/>
        </w:numPr>
        <w:ind w:hanging="357"/>
      </w:pPr>
      <w:r>
        <w:t>na</w:t>
      </w:r>
      <w:r>
        <w:t xml:space="preserve"> podstawie art. 18 RODO prawo żądania od administratora ograniczenia przetwarzania danych osobowych,</w:t>
      </w:r>
    </w:p>
    <w:p w14:paraId="43FB5F83" w14:textId="77777777" w:rsidR="00395BFE" w:rsidRDefault="00FD6BF7">
      <w:pPr>
        <w:numPr>
          <w:ilvl w:val="1"/>
          <w:numId w:val="1"/>
        </w:numPr>
        <w:spacing w:after="274"/>
        <w:ind w:hanging="357"/>
      </w:pPr>
      <w:r>
        <w:t>prawo do wniesienia skargi do Prezesa Urzędu Ochrony Danych Osobowych, gdy uzna Pani/Pan, że przetwarzanie danych osobowych Pani/Pana dotyczących narusza p</w:t>
      </w:r>
      <w:r>
        <w:t>rzepisy RODO.</w:t>
      </w:r>
    </w:p>
    <w:p w14:paraId="1D8C0BEB" w14:textId="77777777" w:rsidR="00395BFE" w:rsidRDefault="00FD6BF7">
      <w:pPr>
        <w:ind w:left="53" w:firstLine="0"/>
      </w:pPr>
      <w:r>
        <w:lastRenderedPageBreak/>
        <w:t>10. Nie przysługuje Pani/Panu:</w:t>
      </w:r>
    </w:p>
    <w:p w14:paraId="20B1FC5B" w14:textId="77777777" w:rsidR="00395BFE" w:rsidRDefault="00FD6BF7">
      <w:pPr>
        <w:numPr>
          <w:ilvl w:val="0"/>
          <w:numId w:val="2"/>
        </w:numPr>
        <w:ind w:hanging="360"/>
      </w:pPr>
      <w:r>
        <w:t>w związku z art. 17 ust. 3 lit. b, d lub e RODO prawo do usunięcia danych osobowych;</w:t>
      </w:r>
    </w:p>
    <w:p w14:paraId="672AFB8F" w14:textId="77777777" w:rsidR="00395BFE" w:rsidRDefault="00FD6BF7">
      <w:pPr>
        <w:numPr>
          <w:ilvl w:val="0"/>
          <w:numId w:val="2"/>
        </w:numPr>
        <w:ind w:hanging="360"/>
      </w:pPr>
      <w:r>
        <w:t>prawo do przenoszenia danych osobowych, o którym mowa w art. 20 RODO,</w:t>
      </w:r>
    </w:p>
    <w:p w14:paraId="7701883E" w14:textId="77777777" w:rsidR="00395BFE" w:rsidRDefault="00FD6BF7">
      <w:pPr>
        <w:numPr>
          <w:ilvl w:val="0"/>
          <w:numId w:val="2"/>
        </w:numPr>
        <w:ind w:hanging="360"/>
      </w:pPr>
      <w:r>
        <w:t>na podstawie art. 21 RODO, prawo sprzeciwu, wobec przetw</w:t>
      </w:r>
      <w:r>
        <w:t xml:space="preserve">arzania danych osobowych. </w:t>
      </w:r>
    </w:p>
    <w:sectPr w:rsidR="00395BFE">
      <w:pgSz w:w="11900" w:h="16820"/>
      <w:pgMar w:top="909" w:right="1411" w:bottom="43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646"/>
    <w:multiLevelType w:val="hybridMultilevel"/>
    <w:tmpl w:val="12A48268"/>
    <w:lvl w:ilvl="0" w:tplc="686A3E12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6FD7C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EEF86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4C1BA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089CE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01F90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E505E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A158A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87CC2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761CC1"/>
    <w:multiLevelType w:val="hybridMultilevel"/>
    <w:tmpl w:val="BAC4AB2A"/>
    <w:lvl w:ilvl="0" w:tplc="07189952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4F5D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41280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423F8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89B2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A91A2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CC1BE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0D964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80AD6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FE"/>
    <w:rsid w:val="00395BFE"/>
    <w:rsid w:val="00F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5413"/>
  <w15:docId w15:val="{9833BCB4-9780-43BE-9A19-99000AC7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8" w:line="269" w:lineRule="auto"/>
      <w:ind w:left="367" w:hanging="36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adm</cp:lastModifiedBy>
  <cp:revision>2</cp:revision>
  <dcterms:created xsi:type="dcterms:W3CDTF">2021-09-19T15:25:00Z</dcterms:created>
  <dcterms:modified xsi:type="dcterms:W3CDTF">2021-09-19T15:25:00Z</dcterms:modified>
</cp:coreProperties>
</file>