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0E2C" w14:textId="77777777" w:rsidR="00E019E8" w:rsidRDefault="00F3292B">
      <w:pPr>
        <w:spacing w:after="252" w:line="259" w:lineRule="auto"/>
        <w:ind w:left="0" w:firstLine="0"/>
        <w:jc w:val="left"/>
      </w:pPr>
      <w:r>
        <w:rPr>
          <w:b/>
        </w:rPr>
        <w:t xml:space="preserve"> </w:t>
      </w:r>
    </w:p>
    <w:p w14:paraId="595DADA9" w14:textId="77777777" w:rsidR="00E019E8" w:rsidRDefault="00F3292B">
      <w:pPr>
        <w:spacing w:after="0"/>
        <w:jc w:val="center"/>
      </w:pPr>
      <w:r>
        <w:rPr>
          <w:b/>
        </w:rPr>
        <w:t>Ogłoszenie o zamiarze udzielenia zamówienia na dostawę wyposażenia w ramach projektu p.n. Utworzenie „Sali aktywnej terapii dla seniorów”</w:t>
      </w:r>
    </w:p>
    <w:p w14:paraId="79DC1A03" w14:textId="77777777" w:rsidR="00E019E8" w:rsidRDefault="00F3292B">
      <w:pPr>
        <w:spacing w:after="264"/>
        <w:jc w:val="center"/>
      </w:pPr>
      <w:r>
        <w:rPr>
          <w:b/>
        </w:rPr>
        <w:t xml:space="preserve"> Projekt finansowany z części budżetu Gminy Góra, wyodrębnionej jako budżet obywatelski</w:t>
      </w:r>
    </w:p>
    <w:p w14:paraId="0BDEDB55" w14:textId="43A3A2A1" w:rsidR="00E019E8" w:rsidRDefault="00F3292B">
      <w:pPr>
        <w:spacing w:after="266"/>
        <w:ind w:left="-5"/>
      </w:pPr>
      <w:r>
        <w:rPr>
          <w:b/>
        </w:rPr>
        <w:t xml:space="preserve">sygn. </w:t>
      </w:r>
      <w:proofErr w:type="spellStart"/>
      <w:r w:rsidR="00A2296B">
        <w:rPr>
          <w:b/>
        </w:rPr>
        <w:t>ODPOSiMCh</w:t>
      </w:r>
      <w:proofErr w:type="spellEnd"/>
      <w:r w:rsidR="00A2296B">
        <w:rPr>
          <w:b/>
        </w:rPr>
        <w:t>/ 1/ PZP/2021</w:t>
      </w:r>
    </w:p>
    <w:p w14:paraId="7F90F144" w14:textId="77777777" w:rsidR="00E019E8" w:rsidRDefault="00F3292B">
      <w:pPr>
        <w:ind w:left="-5"/>
      </w:pPr>
      <w:r>
        <w:t xml:space="preserve">W związku z brzmieniem  art. 2 ust. 1 pkt 1 ustawy Prawo zamówień publicznych ( Dz. U. z 2021 r., poz. 1129 z </w:t>
      </w:r>
      <w:proofErr w:type="spellStart"/>
      <w:r>
        <w:t>późn</w:t>
      </w:r>
      <w:proofErr w:type="spellEnd"/>
      <w:r>
        <w:t xml:space="preserve">. zm.  ) w postępowaniu nie mają zastosowania przepisy tejże  ustawy. </w:t>
      </w:r>
    </w:p>
    <w:p w14:paraId="7684B00A" w14:textId="77777777" w:rsidR="00E019E8" w:rsidRDefault="00F3292B">
      <w:pPr>
        <w:spacing w:after="256" w:line="259" w:lineRule="auto"/>
        <w:ind w:left="0" w:firstLine="0"/>
        <w:jc w:val="center"/>
      </w:pPr>
      <w:r>
        <w:t>Postępowanie uregulowane w K.C.</w:t>
      </w:r>
    </w:p>
    <w:p w14:paraId="5B627707" w14:textId="77777777" w:rsidR="00E019E8" w:rsidRDefault="00F3292B">
      <w:pPr>
        <w:numPr>
          <w:ilvl w:val="0"/>
          <w:numId w:val="1"/>
        </w:numPr>
        <w:spacing w:after="266"/>
        <w:ind w:hanging="240"/>
      </w:pPr>
      <w:r>
        <w:rPr>
          <w:b/>
        </w:rPr>
        <w:t>Zamawiający.</w:t>
      </w:r>
    </w:p>
    <w:p w14:paraId="6B7D2A12" w14:textId="77777777" w:rsidR="00E019E8" w:rsidRDefault="00F3292B">
      <w:pPr>
        <w:spacing w:after="0"/>
        <w:ind w:left="-5" w:right="1957"/>
      </w:pPr>
      <w:r>
        <w:rPr>
          <w:b/>
        </w:rPr>
        <w:t>Ośrodek Dziennego Pobytu Osób Starszych i Mieszkań Chronionych w Górze ul. Tadeusza Kościuszki 33,35</w:t>
      </w:r>
    </w:p>
    <w:p w14:paraId="3BC3EF46" w14:textId="77777777" w:rsidR="00E019E8" w:rsidRDefault="00F3292B">
      <w:pPr>
        <w:spacing w:after="11"/>
        <w:ind w:left="-5"/>
      </w:pPr>
      <w:r>
        <w:rPr>
          <w:b/>
        </w:rPr>
        <w:t>56-200 Góra</w:t>
      </w:r>
    </w:p>
    <w:p w14:paraId="66BF1849" w14:textId="77777777" w:rsidR="00E019E8" w:rsidRDefault="00F3292B">
      <w:pPr>
        <w:spacing w:after="266"/>
        <w:ind w:left="-5"/>
      </w:pPr>
      <w:r>
        <w:rPr>
          <w:b/>
        </w:rPr>
        <w:t>NIP: 5010078928; REGON: 381661953</w:t>
      </w:r>
    </w:p>
    <w:p w14:paraId="4C1389C7" w14:textId="77777777" w:rsidR="00E019E8" w:rsidRDefault="00F3292B">
      <w:pPr>
        <w:spacing w:after="0" w:line="480" w:lineRule="auto"/>
        <w:ind w:left="-5"/>
      </w:pPr>
      <w:r>
        <w:t xml:space="preserve">Osobami upoważnionymi do kontaktu w zakresie przedmiotowego zamówienia w sprawach merytorycznych  są: </w:t>
      </w:r>
    </w:p>
    <w:p w14:paraId="1BF7C2F6" w14:textId="77777777" w:rsidR="00A2296B" w:rsidRDefault="00F3292B">
      <w:pPr>
        <w:spacing w:after="140" w:line="359" w:lineRule="auto"/>
        <w:ind w:left="-5" w:right="5183"/>
        <w:jc w:val="left"/>
        <w:rPr>
          <w:color w:val="0563C1"/>
          <w:u w:val="single" w:color="0563C1"/>
        </w:rPr>
      </w:pPr>
      <w:r>
        <w:t xml:space="preserve">Kierownik: </w:t>
      </w:r>
      <w:r w:rsidR="00A2296B">
        <w:rPr>
          <w:color w:val="0563C1"/>
          <w:u w:val="single" w:color="0563C1"/>
        </w:rPr>
        <w:t>odposimch@gora.com.pl</w:t>
      </w:r>
    </w:p>
    <w:p w14:paraId="2499684B" w14:textId="0AFF1B1B" w:rsidR="00E019E8" w:rsidRDefault="00F3292B">
      <w:pPr>
        <w:spacing w:after="140" w:line="359" w:lineRule="auto"/>
        <w:ind w:left="-5" w:right="5183"/>
        <w:jc w:val="left"/>
      </w:pPr>
      <w:r>
        <w:t xml:space="preserve">Główna Księgowa: </w:t>
      </w:r>
      <w:r>
        <w:rPr>
          <w:color w:val="0563C1"/>
          <w:u w:val="single" w:color="0563C1"/>
        </w:rPr>
        <w:t xml:space="preserve">ks.kumanowska@gora.com.pl </w:t>
      </w:r>
      <w:r>
        <w:t>w sprawach proceduralnych jest:</w:t>
      </w:r>
    </w:p>
    <w:p w14:paraId="2C42C649" w14:textId="77777777" w:rsidR="00E019E8" w:rsidRDefault="00F3292B">
      <w:pPr>
        <w:spacing w:after="11"/>
        <w:ind w:left="-5"/>
      </w:pPr>
      <w:r>
        <w:t xml:space="preserve">Agnieszka </w:t>
      </w:r>
      <w:proofErr w:type="spellStart"/>
      <w:r>
        <w:t>Pomieszcz</w:t>
      </w:r>
      <w:proofErr w:type="spellEnd"/>
      <w:r>
        <w:t xml:space="preserve">- Kierownik Biura Zamówień Publicznych,  tel. 65 544 36 41, e-mail: </w:t>
      </w:r>
    </w:p>
    <w:p w14:paraId="18BDAB79" w14:textId="77777777" w:rsidR="00E019E8" w:rsidRDefault="00F3292B">
      <w:pPr>
        <w:spacing w:after="259" w:line="259" w:lineRule="auto"/>
        <w:ind w:left="0" w:firstLine="0"/>
        <w:jc w:val="left"/>
      </w:pPr>
      <w:r>
        <w:rPr>
          <w:color w:val="0000FF"/>
          <w:u w:val="single" w:color="0000FF"/>
        </w:rPr>
        <w:t>pomieszcz@gora.com.pl</w:t>
      </w:r>
    </w:p>
    <w:p w14:paraId="3F680957" w14:textId="77777777" w:rsidR="00E019E8" w:rsidRDefault="00F3292B">
      <w:pPr>
        <w:numPr>
          <w:ilvl w:val="0"/>
          <w:numId w:val="1"/>
        </w:numPr>
        <w:spacing w:after="266"/>
        <w:ind w:hanging="240"/>
      </w:pPr>
      <w:r>
        <w:rPr>
          <w:b/>
        </w:rPr>
        <w:t>Postępowanie podzielono na 2 części:</w:t>
      </w:r>
    </w:p>
    <w:p w14:paraId="153B13EB" w14:textId="77777777" w:rsidR="00E019E8" w:rsidRDefault="00F3292B">
      <w:pPr>
        <w:ind w:left="-5" w:right="2126"/>
      </w:pPr>
      <w:r>
        <w:t>Część 1 – Wyposażenie Sali doświadczenia światłem – relaks i rehabilitacja: Łóżko wodne masujące 2 szt.</w:t>
      </w:r>
    </w:p>
    <w:p w14:paraId="1677D286" w14:textId="77777777" w:rsidR="00E019E8" w:rsidRDefault="00F3292B">
      <w:pPr>
        <w:spacing w:after="11"/>
        <w:ind w:left="-5"/>
      </w:pPr>
      <w:r>
        <w:t xml:space="preserve">Część 2 -  Wyposażenie Sali doświadczania świata – światło i </w:t>
      </w:r>
      <w:proofErr w:type="spellStart"/>
      <w:r>
        <w:t>dźwiękoterapia</w:t>
      </w:r>
      <w:proofErr w:type="spellEnd"/>
      <w:r>
        <w:t xml:space="preserve">: </w:t>
      </w:r>
    </w:p>
    <w:p w14:paraId="0DD42258" w14:textId="77777777" w:rsidR="00E019E8" w:rsidRDefault="00F3292B">
      <w:pPr>
        <w:spacing w:after="11"/>
        <w:ind w:left="-5"/>
      </w:pPr>
      <w:r>
        <w:t xml:space="preserve">Basen piankowy z piłeczkami- 1 </w:t>
      </w:r>
    </w:p>
    <w:p w14:paraId="1E363E45" w14:textId="77777777" w:rsidR="00E019E8" w:rsidRDefault="00F3292B">
      <w:pPr>
        <w:spacing w:after="11"/>
        <w:ind w:left="-5"/>
      </w:pPr>
      <w:r>
        <w:t xml:space="preserve">Projektor kolorów i obrazów – 1 </w:t>
      </w:r>
    </w:p>
    <w:p w14:paraId="21FFAEAA" w14:textId="77777777" w:rsidR="00E019E8" w:rsidRDefault="00F3292B">
      <w:pPr>
        <w:spacing w:after="11"/>
        <w:ind w:left="-5"/>
      </w:pPr>
      <w:r>
        <w:t xml:space="preserve">Domek lustrzany – 1 </w:t>
      </w:r>
    </w:p>
    <w:p w14:paraId="68DC822D" w14:textId="77777777" w:rsidR="00E019E8" w:rsidRDefault="00F3292B">
      <w:pPr>
        <w:spacing w:after="11"/>
        <w:ind w:left="-5"/>
      </w:pPr>
      <w:r>
        <w:t xml:space="preserve">Kurtyna światłowodowa – 1 </w:t>
      </w:r>
    </w:p>
    <w:p w14:paraId="6E7AF10E" w14:textId="77777777" w:rsidR="00E019E8" w:rsidRDefault="00F3292B">
      <w:pPr>
        <w:spacing w:after="11"/>
        <w:ind w:left="-5"/>
      </w:pPr>
      <w:r>
        <w:t xml:space="preserve">Kolumny wodne – 2 </w:t>
      </w:r>
    </w:p>
    <w:p w14:paraId="7D7E97D3" w14:textId="77777777" w:rsidR="00E019E8" w:rsidRDefault="00F3292B">
      <w:pPr>
        <w:spacing w:after="11"/>
        <w:ind w:left="-5"/>
      </w:pPr>
      <w:r>
        <w:t xml:space="preserve">Urządzenie elektryczne do tworzenia baniek mydlanych- 1 </w:t>
      </w:r>
    </w:p>
    <w:p w14:paraId="7C936FA9" w14:textId="77777777" w:rsidR="00E019E8" w:rsidRDefault="00F3292B">
      <w:pPr>
        <w:spacing w:after="11"/>
        <w:ind w:left="-5"/>
      </w:pPr>
      <w:r>
        <w:t>Emiter zapachów – 1</w:t>
      </w:r>
    </w:p>
    <w:p w14:paraId="3F2FA9E5" w14:textId="77777777" w:rsidR="00E019E8" w:rsidRDefault="00F3292B">
      <w:pPr>
        <w:spacing w:after="11"/>
        <w:ind w:left="-5"/>
      </w:pPr>
      <w:r>
        <w:t xml:space="preserve">Ścieżka fakturowa – 2 </w:t>
      </w:r>
    </w:p>
    <w:p w14:paraId="229587A4" w14:textId="77777777" w:rsidR="00E019E8" w:rsidRDefault="00F3292B">
      <w:pPr>
        <w:ind w:left="-5"/>
      </w:pPr>
      <w:proofErr w:type="spellStart"/>
      <w:r>
        <w:lastRenderedPageBreak/>
        <w:t>Fluorestancyjna</w:t>
      </w:r>
      <w:proofErr w:type="spellEnd"/>
      <w:r>
        <w:t xml:space="preserve"> tuba lustrzana z granulatem UV – 4 </w:t>
      </w:r>
    </w:p>
    <w:p w14:paraId="5D816310" w14:textId="77777777" w:rsidR="00E019E8" w:rsidRDefault="00F3292B">
      <w:pPr>
        <w:spacing w:after="11"/>
        <w:ind w:left="-5"/>
      </w:pPr>
      <w:r>
        <w:t>Woreczki sensoryczne – 1 zestaw</w:t>
      </w:r>
    </w:p>
    <w:p w14:paraId="47C23767" w14:textId="77777777" w:rsidR="00E019E8" w:rsidRDefault="00F3292B">
      <w:pPr>
        <w:spacing w:after="11"/>
        <w:ind w:left="-5"/>
      </w:pPr>
      <w:r>
        <w:t xml:space="preserve">Głośnik bezprzewodowy – 1 </w:t>
      </w:r>
    </w:p>
    <w:p w14:paraId="00D4350D" w14:textId="77777777" w:rsidR="00E019E8" w:rsidRDefault="00F3292B">
      <w:pPr>
        <w:spacing w:after="0"/>
        <w:ind w:left="-5" w:right="6911"/>
      </w:pPr>
      <w:r>
        <w:t xml:space="preserve">Fotel – siedziska - 4 Klimatyzator – 1 </w:t>
      </w:r>
    </w:p>
    <w:p w14:paraId="6803E3E6" w14:textId="77777777" w:rsidR="00E019E8" w:rsidRDefault="00F3292B">
      <w:pPr>
        <w:ind w:left="-5"/>
      </w:pPr>
      <w:r>
        <w:t xml:space="preserve">Dokładny opis zamówienia zawarto w załącznikach do ogłoszenia,  odpowiednio dla części 1.1. i 2.1. oraz w projekcie umowy, stanowiącym załącznik nr 3 do ogłoszenia. </w:t>
      </w:r>
    </w:p>
    <w:p w14:paraId="784AE6E3" w14:textId="77777777" w:rsidR="00E019E8" w:rsidRDefault="00F3292B">
      <w:pPr>
        <w:spacing w:after="11"/>
        <w:ind w:left="-5"/>
      </w:pPr>
      <w:r>
        <w:rPr>
          <w:b/>
        </w:rPr>
        <w:t xml:space="preserve">UWAGA: </w:t>
      </w:r>
    </w:p>
    <w:p w14:paraId="6C889330" w14:textId="77777777" w:rsidR="00E019E8" w:rsidRDefault="00F3292B">
      <w:pPr>
        <w:spacing w:after="0"/>
        <w:ind w:left="-5"/>
      </w:pPr>
      <w:r>
        <w:rPr>
          <w:b/>
        </w:rPr>
        <w:t>W związku z faktem, że Zamawiający dysponuje na sfinansowanie zamówienia kwotami w wysokości:</w:t>
      </w:r>
    </w:p>
    <w:p w14:paraId="4E839B09" w14:textId="77777777" w:rsidR="00E019E8" w:rsidRDefault="00F3292B">
      <w:pPr>
        <w:spacing w:after="0"/>
        <w:ind w:left="-5" w:right="7057"/>
      </w:pPr>
      <w:r>
        <w:rPr>
          <w:b/>
        </w:rPr>
        <w:t xml:space="preserve">Cz. 1  -    73 000,00 złotych Cz. 2 –  47 000,00 złotych </w:t>
      </w:r>
    </w:p>
    <w:p w14:paraId="29DF9930" w14:textId="77777777" w:rsidR="00E019E8" w:rsidRDefault="00F3292B">
      <w:pPr>
        <w:spacing w:after="266"/>
        <w:ind w:left="-5"/>
      </w:pPr>
      <w:r>
        <w:rPr>
          <w:b/>
        </w:rPr>
        <w:t xml:space="preserve">zastrzega się prawo ograniczenia zakresu asortymentowego i/lub ilościowego zamawianego wyposażenia. </w:t>
      </w:r>
    </w:p>
    <w:p w14:paraId="02049604" w14:textId="77777777" w:rsidR="00E019E8" w:rsidRDefault="00F3292B">
      <w:pPr>
        <w:spacing w:after="545"/>
        <w:ind w:left="-5"/>
      </w:pPr>
      <w:r>
        <w:rPr>
          <w:b/>
          <w:sz w:val="22"/>
        </w:rPr>
        <w:t>Do upływu terminu składania ofert Wykonawcy mają prawo przesyłać do Zamawiającego na adres: pomieszcz@gora.com.pl zapytania dotyczące ogłoszenia</w:t>
      </w:r>
      <w:r>
        <w:rPr>
          <w:sz w:val="22"/>
        </w:rPr>
        <w:t>. Zamawiający niezwłocznie udzieli</w:t>
      </w:r>
      <w:r>
        <w:t xml:space="preserve"> odpowiedzi na przesłane zapytania, przesyłając treść zapytań bez ujawniania źródła ich pochodzenia wraz z odpowiedziami wykonawcom, którzy ujawnili się w postępowaniu oraz publikując na stronie, na której opublikowano ogłoszenie. Zapytania wykonawców wraz z odpowiedziami zamawiającego stają się integralną częścią ogłoszenia. </w:t>
      </w:r>
    </w:p>
    <w:p w14:paraId="04FBC730" w14:textId="77777777" w:rsidR="00E019E8" w:rsidRDefault="00F3292B">
      <w:pPr>
        <w:numPr>
          <w:ilvl w:val="0"/>
          <w:numId w:val="2"/>
        </w:numPr>
        <w:spacing w:after="266"/>
        <w:ind w:hanging="240"/>
      </w:pPr>
      <w:r>
        <w:rPr>
          <w:b/>
        </w:rPr>
        <w:t xml:space="preserve">Termin realizacji zamówienia –   30.11.2021 r. </w:t>
      </w:r>
    </w:p>
    <w:p w14:paraId="4A15249A" w14:textId="4310594B" w:rsidR="00E019E8" w:rsidRDefault="00F3292B">
      <w:pPr>
        <w:ind w:left="-5"/>
      </w:pPr>
      <w:r>
        <w:t xml:space="preserve">We wskazanym terminie Wykonawca winien dostarczyć wyposażenie do siedziby Zamawiającego , dokonać jego  podłączenia ( prób) oraz przeszkolenia pracowników Zamawiającego w zakresie jego użytkowania oraz przekazać  Zamawiającemu wszelkie niezbędne dokumenty, certyfikaty, deklaracje, karty gwarancyjne i inne dokumenty właściwie dla specyfiki elementów zamawianego wyposażenia. </w:t>
      </w:r>
    </w:p>
    <w:p w14:paraId="282A0034" w14:textId="77777777" w:rsidR="00E019E8" w:rsidRDefault="00F3292B">
      <w:pPr>
        <w:numPr>
          <w:ilvl w:val="0"/>
          <w:numId w:val="2"/>
        </w:numPr>
        <w:spacing w:after="266"/>
        <w:ind w:hanging="240"/>
      </w:pPr>
      <w:r>
        <w:rPr>
          <w:b/>
        </w:rPr>
        <w:t>Warunki udziału w postępowaniu.</w:t>
      </w:r>
    </w:p>
    <w:p w14:paraId="6E569465" w14:textId="77777777" w:rsidR="00E019E8" w:rsidRDefault="00F3292B">
      <w:pPr>
        <w:ind w:left="-5"/>
      </w:pPr>
      <w:r>
        <w:t>W postępowaniu mogą wziąć udział Wykonawcy, którzy nie podlegają wykluczeniu z postępowania w okolicznościach opisanych poniżej:</w:t>
      </w:r>
    </w:p>
    <w:p w14:paraId="0A87C7CD" w14:textId="77777777" w:rsidR="00E019E8" w:rsidRDefault="00F3292B">
      <w:pPr>
        <w:ind w:left="-5"/>
      </w:pPr>
      <w:r>
        <w:rPr>
          <w:b/>
        </w:rPr>
        <w:t>Zamawiający wykluczy z postępowania Wykonawcę,</w:t>
      </w:r>
      <w:r>
        <w:t xml:space="preserve"> w stosunku do którego otwarto likwidację, ogłoszono upadłość, którego aktywami zarządza likwidator lub sąd, zawarł układ z wierzycielami, którego działalność gospodarcza jest zawieszona albo znajduje się w innej tego rodzaju sytuacji wynikającej z podobnej procedury przewidzianej w przepisach miejsca wszczęcia tej procedury.</w:t>
      </w:r>
    </w:p>
    <w:p w14:paraId="1608C689" w14:textId="77777777" w:rsidR="00E019E8" w:rsidRDefault="00F3292B">
      <w:pPr>
        <w:spacing w:after="529"/>
        <w:ind w:left="-5"/>
      </w:pPr>
      <w:r>
        <w:rPr>
          <w:b/>
        </w:rPr>
        <w:t>5.  Podmiotowe środki dowodowe, na podstawie których Zamawiający oceni brak podstaw do wykluczenia Wykonawcy z postępowania:</w:t>
      </w:r>
    </w:p>
    <w:p w14:paraId="69B53F0C" w14:textId="77777777" w:rsidR="00E019E8" w:rsidRDefault="00F3292B">
      <w:pPr>
        <w:spacing w:after="3" w:line="237" w:lineRule="auto"/>
        <w:ind w:left="-5" w:right="-15"/>
      </w:pPr>
      <w:r>
        <w:rPr>
          <w:b/>
          <w:sz w:val="22"/>
        </w:rPr>
        <w:lastRenderedPageBreak/>
        <w:t xml:space="preserve">- Odpis  lub informacja z  Krajowego Rejestru Sądowego </w:t>
      </w:r>
      <w:r>
        <w:rPr>
          <w:sz w:val="22"/>
        </w:rPr>
        <w:t xml:space="preserve">lub z Centralnej Ewidencji i Informacji o Działalności Gospodarczej,  w zakresie art. 109 ust. 1 pkt 4 ustawy, sporządzonych nie wcześniej niż 3 miesiące przed jej złożeniem jeżeli odrębne przepisy wymagają wpisu do rejestru lub ewidencji – </w:t>
      </w:r>
      <w:r>
        <w:rPr>
          <w:sz w:val="22"/>
          <w:u w:val="single" w:color="000000"/>
        </w:rPr>
        <w:t>Zamawiający generuje samodzielnie.</w:t>
      </w:r>
    </w:p>
    <w:p w14:paraId="6940A1EC" w14:textId="77777777" w:rsidR="00E019E8" w:rsidRDefault="00F3292B">
      <w:pPr>
        <w:ind w:left="-5"/>
      </w:pPr>
      <w:r>
        <w:rPr>
          <w:b/>
        </w:rPr>
        <w:t>5.1.</w:t>
      </w:r>
      <w:r>
        <w:t xml:space="preserve">  Zamawiający może zwrócić się do Wykonawcy o złożenie wyjaśnień, a także zweryfikować prawdziwość oświadczeń i dokumentów złożonych przez Wykonawców, w sytuacji w której wzbudzają one wątpliwości zamawiającego. </w:t>
      </w:r>
    </w:p>
    <w:p w14:paraId="6F90D085" w14:textId="77777777" w:rsidR="00E019E8" w:rsidRDefault="00F3292B">
      <w:pPr>
        <w:ind w:left="-5"/>
      </w:pPr>
      <w:r>
        <w:rPr>
          <w:b/>
        </w:rPr>
        <w:t>5.2.</w:t>
      </w:r>
      <w:r>
        <w:t xml:space="preserve"> Zamawiający poprawi w ofertach oczywiste omyłki rachunkowe i pisarskie, zawiadamiając niezwłocznie  wykonawcę o poprawieniu w jego ofercie omyłek. </w:t>
      </w:r>
    </w:p>
    <w:p w14:paraId="219C6CD6" w14:textId="77777777" w:rsidR="00E019E8" w:rsidRDefault="00F3292B">
      <w:pPr>
        <w:spacing w:after="266"/>
        <w:ind w:left="-5"/>
      </w:pPr>
      <w:r>
        <w:rPr>
          <w:b/>
        </w:rPr>
        <w:t>6 . Sposób obliczenia ceny.</w:t>
      </w:r>
    </w:p>
    <w:p w14:paraId="09082496" w14:textId="77777777" w:rsidR="00E019E8" w:rsidRDefault="00F3292B">
      <w:pPr>
        <w:spacing w:after="3" w:line="237" w:lineRule="auto"/>
        <w:ind w:left="-5" w:right="-15"/>
      </w:pPr>
      <w:r>
        <w:rPr>
          <w:sz w:val="22"/>
        </w:rPr>
        <w:t>W postępowaniu  odpowiednio dla części należy obliczyć cenę oferty na podstawie zał. nr 1.1. dla części 1 i zał. 2.1 dla części 2 postępowania. Każdy asortyment bezwzględnie musi zostać wyceniony odrębnie zgodnie z wzorcem zawartym w wymienionych załącznikach. Nie dopuszcza się podania ceny oferty zsumowanej za cały asortyment wchodzący w zakres części 1 lub 2 postępowania w sposób uniemożliwiający doprowadzenie do wyboru oferty najkorzystniejszej wg. mechanizmów opisanych w pkt 7 ogłoszenia.</w:t>
      </w:r>
    </w:p>
    <w:p w14:paraId="187055FA" w14:textId="77777777" w:rsidR="00E019E8" w:rsidRDefault="00F3292B">
      <w:pPr>
        <w:spacing w:after="3" w:line="237" w:lineRule="auto"/>
        <w:ind w:left="-5" w:right="-15"/>
      </w:pPr>
      <w:r>
        <w:rPr>
          <w:sz w:val="22"/>
        </w:rPr>
        <w:t>Cena oferty uwzględnia wszystkie zobowiązania, jakie wynikają z przedmiotowej SIWZ, musi być podana w PLN cyfrowo i słownie, z  wyodrębnieniem podatku VAT.</w:t>
      </w:r>
    </w:p>
    <w:p w14:paraId="289F163D" w14:textId="1466C447" w:rsidR="00E019E8" w:rsidRDefault="00F3292B">
      <w:pPr>
        <w:spacing w:after="121" w:line="237" w:lineRule="auto"/>
        <w:ind w:left="-5" w:right="366"/>
      </w:pPr>
      <w:r>
        <w:rPr>
          <w:sz w:val="22"/>
        </w:rPr>
        <w:t>Cena podana w ofercie powinna obejmować wszystkie koszty związane z wykonaniem</w:t>
      </w:r>
      <w:r w:rsidR="00A2296B">
        <w:rPr>
          <w:sz w:val="22"/>
        </w:rPr>
        <w:t xml:space="preserve"> </w:t>
      </w:r>
      <w:r>
        <w:rPr>
          <w:sz w:val="22"/>
        </w:rPr>
        <w:t xml:space="preserve">przedmiotu zamówienia/oferowanych części zamówienia oraz warunkami stawianymi przez zamawiającego. </w:t>
      </w:r>
      <w:r>
        <w:t>Cena może być tylko jedna; nie dopuszcza się wariantowości cen.</w:t>
      </w:r>
    </w:p>
    <w:p w14:paraId="7A24E165" w14:textId="77777777" w:rsidR="00E019E8" w:rsidRDefault="00F3292B">
      <w:pPr>
        <w:spacing w:after="280" w:line="238" w:lineRule="auto"/>
        <w:ind w:left="-5" w:right="546"/>
        <w:jc w:val="left"/>
      </w:pPr>
      <w:r>
        <w:t xml:space="preserve">Prawidłowe ustalenie stawki podatku VAT leży po stronie Wykonawcy. Należy przyjąć obowiązującą stawkę podatku VAT zgodnie z ustawą z dnia 11 marca 2004 r. o podatku od towarów i usług ( Dz. U. z 2020 r.,  poz. 106 z </w:t>
      </w:r>
      <w:proofErr w:type="spellStart"/>
      <w:r>
        <w:t>poź</w:t>
      </w:r>
      <w:proofErr w:type="spellEnd"/>
      <w:r>
        <w:t xml:space="preserve">. zm.). </w:t>
      </w:r>
    </w:p>
    <w:p w14:paraId="73E7EB94" w14:textId="77777777" w:rsidR="00E019E8" w:rsidRDefault="00F3292B">
      <w:pPr>
        <w:numPr>
          <w:ilvl w:val="0"/>
          <w:numId w:val="3"/>
        </w:numPr>
        <w:spacing w:after="266"/>
        <w:ind w:hanging="240"/>
      </w:pPr>
      <w:r>
        <w:rPr>
          <w:b/>
        </w:rPr>
        <w:t>Kryteria oceny ofert</w:t>
      </w:r>
    </w:p>
    <w:p w14:paraId="234591C4" w14:textId="77777777" w:rsidR="00E019E8" w:rsidRDefault="00F3292B">
      <w:pPr>
        <w:spacing w:after="280" w:line="238" w:lineRule="auto"/>
        <w:ind w:left="-5"/>
        <w:jc w:val="left"/>
      </w:pPr>
      <w:r>
        <w:t xml:space="preserve">Wybór oferty najkorzystniejszej nastąpi na podstawie  najniższej ceny asortymentu  ( w całości) jeżeli ceny  otrzymanych ofert pozwolą na zakup wyposażenia w pełnym zakresie ilościowym i asortymentowym zgodnie  z załącznikami nr 1.1. i 1.2 lub  najniższej ceny asortymentu po ograniczeniu zakresu asortymentowego i/lub ilościowego do wysokości posiadanych środków. W przypadku części 1 przy wyborze oferty najkorzystniejszej Zamawiający będzie badał również stosunek ceny asortymentu do deklarowanego okresu gwarancji. </w:t>
      </w:r>
    </w:p>
    <w:p w14:paraId="3EF5CF90" w14:textId="77777777" w:rsidR="00E019E8" w:rsidRDefault="00F3292B">
      <w:pPr>
        <w:spacing w:after="266"/>
        <w:ind w:left="-5"/>
      </w:pPr>
      <w:r>
        <w:rPr>
          <w:b/>
        </w:rPr>
        <w:t xml:space="preserve">Zamawiający zastrzega sobie prawo przeprowadzenia negocjacji  treści ofert z Wykonawcami. W sytuacji, w której  zostaną złożone oferty o tej samej najniższej cenie – negocjacje zostaną przeprowadzone z wszystkimi wykonawcami, którzy złożyli odpowiednio te oferty. </w:t>
      </w:r>
    </w:p>
    <w:p w14:paraId="7728AC76" w14:textId="77777777" w:rsidR="00E019E8" w:rsidRDefault="00F3292B">
      <w:pPr>
        <w:ind w:left="-5"/>
      </w:pPr>
      <w:r>
        <w:t xml:space="preserve">Jeżeli złożona została oferta, której wybór prowadziłby do powstania u zamawiającego obowiązku podatkowego zgodnie z ustawą o podatku od towarów i usług ( Dz. U. z 2021 r., poz. 685 z </w:t>
      </w:r>
      <w:proofErr w:type="spellStart"/>
      <w:r>
        <w:t>późn</w:t>
      </w:r>
      <w:proofErr w:type="spellEnd"/>
      <w:r>
        <w:t>. zm. ) dla celów zastosowania kryterium ceny zamawiający dolicza do przedstawionej w tej ofercie ceny  kwotę podatku od towarów i usług, którą miałby rozliczyć.</w:t>
      </w:r>
    </w:p>
    <w:p w14:paraId="6E6D334F" w14:textId="77777777" w:rsidR="00E019E8" w:rsidRDefault="00F3292B">
      <w:pPr>
        <w:numPr>
          <w:ilvl w:val="0"/>
          <w:numId w:val="3"/>
        </w:numPr>
        <w:spacing w:after="266"/>
        <w:ind w:hanging="240"/>
      </w:pPr>
      <w:r>
        <w:rPr>
          <w:b/>
        </w:rPr>
        <w:t>Zawartość oferty.</w:t>
      </w:r>
    </w:p>
    <w:p w14:paraId="6E56550F" w14:textId="77777777" w:rsidR="00E019E8" w:rsidRDefault="00F3292B">
      <w:pPr>
        <w:spacing w:after="296"/>
        <w:ind w:left="-5"/>
      </w:pPr>
      <w:r>
        <w:t>Oferta winna zawierać:</w:t>
      </w:r>
    </w:p>
    <w:p w14:paraId="010A07EE" w14:textId="77777777" w:rsidR="00E019E8" w:rsidRDefault="00F3292B">
      <w:pPr>
        <w:ind w:left="975" w:hanging="615"/>
      </w:pPr>
      <w:r>
        <w:lastRenderedPageBreak/>
        <w:t>1)</w:t>
      </w:r>
      <w:r>
        <w:tab/>
        <w:t xml:space="preserve">wypełniony formularz oferty (Załącznik nr 1) + wypełniony formularz cenowy, stanowiący odpowiednio dla części zał. 1.1. lub 2.1. </w:t>
      </w:r>
    </w:p>
    <w:p w14:paraId="78DEE317" w14:textId="77777777" w:rsidR="00E019E8" w:rsidRDefault="00F3292B">
      <w:pPr>
        <w:ind w:left="370"/>
      </w:pPr>
      <w:r>
        <w:t>Wykonawca może złożyć oferty na jedną lub obie części zamówienia, z zastrzeżeniem, iż dla każdej z części należy złożyć odrębny formularz ofertowy wraz właściwym załącznikiem asortymentowym.</w:t>
      </w:r>
    </w:p>
    <w:p w14:paraId="19BADAF3" w14:textId="77777777" w:rsidR="00E019E8" w:rsidRDefault="00F3292B">
      <w:pPr>
        <w:ind w:left="-5"/>
      </w:pPr>
      <w:r>
        <w:t xml:space="preserve">Oferta winna być podpisana przez osobę właściwie umocowaną. Jeżeli umocowanie nie wynika z dokumentu rejestrowego do oferty należy załączyć właściwe pełnomocnictwo. </w:t>
      </w:r>
    </w:p>
    <w:p w14:paraId="306E6961" w14:textId="77777777" w:rsidR="00E019E8" w:rsidRDefault="00F3292B">
      <w:pPr>
        <w:numPr>
          <w:ilvl w:val="0"/>
          <w:numId w:val="4"/>
        </w:numPr>
        <w:spacing w:after="280" w:line="238" w:lineRule="auto"/>
        <w:ind w:firstLine="0"/>
        <w:jc w:val="left"/>
      </w:pPr>
      <w:r>
        <w:rPr>
          <w:u w:val="single" w:color="000000"/>
        </w:rPr>
        <w:t>1. Jedynie oferta zgodna z treścią ogłoszenia złożona przed upływem terminu składania ofert przez wykonawcę  niepodlegającego wykluczeniu będzie badana przez Zamawiającego.</w:t>
      </w:r>
    </w:p>
    <w:p w14:paraId="16CD848F" w14:textId="77777777" w:rsidR="00E019E8" w:rsidRDefault="00F3292B">
      <w:pPr>
        <w:numPr>
          <w:ilvl w:val="0"/>
          <w:numId w:val="4"/>
        </w:numPr>
        <w:spacing w:after="266"/>
        <w:ind w:firstLine="0"/>
        <w:jc w:val="left"/>
      </w:pPr>
      <w:r>
        <w:rPr>
          <w:b/>
        </w:rPr>
        <w:t>Miejsce i termin składania oraz otwarcia ofert.</w:t>
      </w:r>
    </w:p>
    <w:p w14:paraId="65631F04" w14:textId="5DEBAB9C" w:rsidR="00E019E8" w:rsidRDefault="00F3292B">
      <w:pPr>
        <w:spacing w:after="0"/>
        <w:ind w:left="-5"/>
      </w:pPr>
      <w:r>
        <w:rPr>
          <w:b/>
        </w:rPr>
        <w:t xml:space="preserve">Ofertę należy złożyć w zamkniętej kopercie w siedzibie Zamawiającego, tj. ul. Tadeusza Kościuszki 33/2 , 56-200 Góra  ( biuro ośrodka )  w terminie do dnia 24 .09.2021 r. godz. 12.00  lub przesłać w postaci elektronicznej ( np.  skan formularzy ) przed upływem wyznaczonego  terminu na adres poczty elektronicznej:  </w:t>
      </w:r>
      <w:r w:rsidR="00A2296B">
        <w:rPr>
          <w:color w:val="0563C1"/>
          <w:u w:val="single" w:color="0563C1"/>
        </w:rPr>
        <w:t>odposimch@gora.com.pl</w:t>
      </w:r>
    </w:p>
    <w:p w14:paraId="26A9B7B8" w14:textId="77777777" w:rsidR="00E019E8" w:rsidRDefault="00F3292B">
      <w:pPr>
        <w:spacing w:after="546"/>
        <w:ind w:left="2587" w:right="78" w:hanging="2602"/>
      </w:pPr>
      <w:r>
        <w:rPr>
          <w:b/>
        </w:rPr>
        <w:t>Kopertę  z ofertą należy opisać oferta na  dostawę wyposażenia w ramach projektu p.n. Utworzenie „Sali aktywnej terapii dla seniorów”</w:t>
      </w:r>
    </w:p>
    <w:p w14:paraId="57F9CA76" w14:textId="77777777" w:rsidR="00E019E8" w:rsidRDefault="00F3292B">
      <w:pPr>
        <w:spacing w:after="11"/>
        <w:ind w:left="87"/>
      </w:pPr>
      <w:r>
        <w:t xml:space="preserve">a w sytuacji przekazania oferty w postaci elektronicznej w tytule wiadomości opisać </w:t>
      </w:r>
      <w:r>
        <w:rPr>
          <w:b/>
        </w:rPr>
        <w:t xml:space="preserve">oferta Utworzenie </w:t>
      </w:r>
    </w:p>
    <w:p w14:paraId="24D8E8AF" w14:textId="77777777" w:rsidR="00E019E8" w:rsidRDefault="00F3292B">
      <w:pPr>
        <w:spacing w:after="264"/>
        <w:jc w:val="center"/>
      </w:pPr>
      <w:r>
        <w:rPr>
          <w:b/>
        </w:rPr>
        <w:t>„Sali aktywnej terapii dla seniorów”</w:t>
      </w:r>
    </w:p>
    <w:p w14:paraId="306356EB" w14:textId="77777777" w:rsidR="00E019E8" w:rsidRDefault="00F3292B">
      <w:pPr>
        <w:spacing w:after="280" w:line="238" w:lineRule="auto"/>
        <w:ind w:left="-5"/>
        <w:jc w:val="left"/>
      </w:pPr>
      <w:r>
        <w:t>Konsekwencje złożenia oferty niezgodnie z w/w opisem (np. potraktowanie oferty jako zwykłej korespondencji i dostarczenie jej na miejsce składania ofert po terminie określonym w ogłoszeniu) ponosi Wykonawca.</w:t>
      </w:r>
    </w:p>
    <w:p w14:paraId="6E0A4AF0" w14:textId="1F4AE560" w:rsidR="00E019E8" w:rsidRDefault="00F3292B">
      <w:pPr>
        <w:spacing w:after="266"/>
        <w:ind w:left="-5"/>
      </w:pPr>
      <w:r>
        <w:rPr>
          <w:b/>
        </w:rPr>
        <w:t xml:space="preserve">Podanie do publicznej wiadomości zawartości złożonych ofert, tj. odczytanie danych wykonawców, którzy złożyli oferty oraz cen zaproponowanych w ofertach nastąpi w dniu 24.09.2021 r. godz. 12:15  w siedzibie Zamawiającego, biuro ośrodka. Niezwłocznie informacje  te zostaną również opublikowane na stronie </w:t>
      </w:r>
      <w:hyperlink r:id="rId8">
        <w:r>
          <w:rPr>
            <w:color w:val="0000FF"/>
            <w:u w:val="single" w:color="0000FF"/>
          </w:rPr>
          <w:t>www.bip.gora.com.pl</w:t>
        </w:r>
      </w:hyperlink>
      <w:r>
        <w:rPr>
          <w:b/>
        </w:rPr>
        <w:t xml:space="preserve"> w zakładce wyniki oraz na stronie www.odposimch.pl</w:t>
      </w:r>
      <w:r w:rsidR="00A2296B">
        <w:rPr>
          <w:b/>
        </w:rPr>
        <w:t xml:space="preserve"> i bip.odposimch.pl </w:t>
      </w:r>
    </w:p>
    <w:p w14:paraId="1BE9C3AA" w14:textId="77777777" w:rsidR="00E019E8" w:rsidRDefault="00F3292B">
      <w:pPr>
        <w:ind w:left="-5"/>
      </w:pPr>
      <w:r>
        <w:t>9.1 Oferty są jawne od 24.09.2021 r. godz. 12:15  i podlegają udostępnieniu na podstawie przepisów ustawy o dostępie do informacji publicznej. Jeżeli Wykonawca zawiera w ofercie informacje stanowiące tajemnicę przedsiębiorstwa  w rozumieniu przepisów o zwalczaniu nieuczciwej konkurencji powinien odpowiednio je wyodrębnić i zabezpieczyć przed ujawnieniem z zastrzeżeniem, iż nie można zastrzec jako tajemnicy przedsiębiorstwa oznaczenia wykonawcy, który złożył ofertę oraz jej ceny. W pozostałych przypadkach Zamawiający  każdorazowo zbada skuteczność zastrzeżenia przez pryzmat wyczerpania znamion tajemnicy przedsiębiorstwa.</w:t>
      </w:r>
    </w:p>
    <w:p w14:paraId="72040894" w14:textId="77777777" w:rsidR="00E019E8" w:rsidRDefault="00F3292B">
      <w:pPr>
        <w:numPr>
          <w:ilvl w:val="0"/>
          <w:numId w:val="5"/>
        </w:numPr>
        <w:spacing w:after="266"/>
        <w:ind w:hanging="360"/>
      </w:pPr>
      <w:r>
        <w:rPr>
          <w:b/>
        </w:rPr>
        <w:t>Termin związania ofertą.</w:t>
      </w:r>
      <w:r>
        <w:t xml:space="preserve">                                                                                                    </w:t>
      </w:r>
    </w:p>
    <w:p w14:paraId="1FC9FBF8" w14:textId="77777777" w:rsidR="00E019E8" w:rsidRDefault="00F3292B">
      <w:pPr>
        <w:spacing w:after="280" w:line="238" w:lineRule="auto"/>
        <w:ind w:left="-5"/>
        <w:jc w:val="left"/>
      </w:pPr>
      <w:r>
        <w:lastRenderedPageBreak/>
        <w:t xml:space="preserve">Termin związania ofertą wynosi 30 dni. Bieg terminu rozpoczyna się  w dniu, w którym upływa termin składania ofert. Zamawiający ma prawo wystąpić do Wykonawcy z wnioskiem o wyrażenie zgody na wydłużenie terminu związania ofertą. </w:t>
      </w:r>
    </w:p>
    <w:p w14:paraId="22D429A5" w14:textId="77777777" w:rsidR="00E019E8" w:rsidRDefault="00F3292B">
      <w:pPr>
        <w:numPr>
          <w:ilvl w:val="0"/>
          <w:numId w:val="5"/>
        </w:numPr>
        <w:spacing w:after="266"/>
        <w:ind w:hanging="360"/>
      </w:pPr>
      <w:r>
        <w:rPr>
          <w:b/>
        </w:rPr>
        <w:t>Unieważnienie postępowania.</w:t>
      </w:r>
    </w:p>
    <w:p w14:paraId="404E5C88" w14:textId="77777777" w:rsidR="00E019E8" w:rsidRDefault="00F3292B">
      <w:pPr>
        <w:ind w:left="-5"/>
      </w:pPr>
      <w:r>
        <w:t>Zamawiający zastrzega sobie prawo do unieważnienia postępowania, jeżeli:</w:t>
      </w:r>
    </w:p>
    <w:p w14:paraId="1940B316" w14:textId="77777777" w:rsidR="00E019E8" w:rsidRDefault="00F3292B">
      <w:pPr>
        <w:numPr>
          <w:ilvl w:val="0"/>
          <w:numId w:val="6"/>
        </w:numPr>
        <w:ind w:hanging="620"/>
      </w:pPr>
      <w:r>
        <w:t>nie złożono żadnej  oferty niepodlegającej odrzuceniu,</w:t>
      </w:r>
    </w:p>
    <w:p w14:paraId="62231920" w14:textId="77777777" w:rsidR="00E019E8" w:rsidRDefault="00F3292B">
      <w:pPr>
        <w:numPr>
          <w:ilvl w:val="0"/>
          <w:numId w:val="6"/>
        </w:numPr>
        <w:ind w:hanging="620"/>
      </w:pPr>
      <w:r>
        <w:t xml:space="preserve">oferta z najniższą ceną  przewyższa kwotę jaką Zamawiający może przeznaczyć na sfinansowanie zamówienia, z zastrzeżeniem prawa do negocjowania, </w:t>
      </w:r>
    </w:p>
    <w:p w14:paraId="7787BB0F" w14:textId="77777777" w:rsidR="00E019E8" w:rsidRDefault="00F3292B">
      <w:pPr>
        <w:numPr>
          <w:ilvl w:val="0"/>
          <w:numId w:val="6"/>
        </w:numPr>
        <w:ind w:hanging="620"/>
      </w:pPr>
      <w:r>
        <w:t>wystąpiła istotna zmiana okoliczności powodująca, że prowadzenie postępowania nie leży w interesie publicznym, czego nie można było wcześniej przewidzieć,</w:t>
      </w:r>
    </w:p>
    <w:p w14:paraId="2D2037DF" w14:textId="77777777" w:rsidR="00E019E8" w:rsidRDefault="00F3292B">
      <w:pPr>
        <w:numPr>
          <w:ilvl w:val="0"/>
          <w:numId w:val="6"/>
        </w:numPr>
        <w:spacing w:after="1934"/>
        <w:ind w:hanging="620"/>
      </w:pPr>
      <w:r>
        <w:t>postępowanie obarczone jest wadą uniemożliwiającą zawarcie ważnej umowy.</w:t>
      </w:r>
    </w:p>
    <w:p w14:paraId="480C1E95" w14:textId="77777777" w:rsidR="00E019E8" w:rsidRDefault="00F3292B">
      <w:pPr>
        <w:spacing w:after="266"/>
        <w:ind w:left="-5"/>
      </w:pPr>
      <w:r>
        <w:rPr>
          <w:b/>
        </w:rPr>
        <w:t>Załączniki:</w:t>
      </w:r>
    </w:p>
    <w:p w14:paraId="13FE194A" w14:textId="77777777" w:rsidR="00E019E8" w:rsidRDefault="00F3292B">
      <w:pPr>
        <w:numPr>
          <w:ilvl w:val="0"/>
          <w:numId w:val="7"/>
        </w:numPr>
        <w:ind w:hanging="560"/>
      </w:pPr>
      <w:r>
        <w:t>wzór formularza oferty wraz ze specyfikacją wyposażenia dla części 1- zał. 1 i 1.1.</w:t>
      </w:r>
    </w:p>
    <w:p w14:paraId="161CF996" w14:textId="77777777" w:rsidR="00E019E8" w:rsidRDefault="00F3292B">
      <w:pPr>
        <w:numPr>
          <w:ilvl w:val="0"/>
          <w:numId w:val="7"/>
        </w:numPr>
        <w:ind w:hanging="560"/>
      </w:pPr>
      <w:r>
        <w:t xml:space="preserve">wzór formularza oferty wraz ze specyfikacją wyposażenia dla części 2 - zał. 2 i 2.1 </w:t>
      </w:r>
    </w:p>
    <w:p w14:paraId="709FB0D4" w14:textId="77777777" w:rsidR="00E019E8" w:rsidRDefault="00F3292B">
      <w:pPr>
        <w:numPr>
          <w:ilvl w:val="0"/>
          <w:numId w:val="7"/>
        </w:numPr>
        <w:ind w:hanging="560"/>
      </w:pPr>
      <w:r>
        <w:t xml:space="preserve">projekt umowy – zał. 3 </w:t>
      </w:r>
    </w:p>
    <w:p w14:paraId="394F9DD7" w14:textId="77777777" w:rsidR="00E019E8" w:rsidRDefault="00F3292B">
      <w:pPr>
        <w:numPr>
          <w:ilvl w:val="0"/>
          <w:numId w:val="7"/>
        </w:numPr>
        <w:spacing w:after="822"/>
        <w:ind w:hanging="560"/>
      </w:pPr>
      <w:r>
        <w:t>klauzula RODO – zał. 4</w:t>
      </w:r>
    </w:p>
    <w:p w14:paraId="3E671F71" w14:textId="77777777" w:rsidR="00E019E8" w:rsidRDefault="00F3292B">
      <w:pPr>
        <w:spacing w:after="256" w:line="259" w:lineRule="auto"/>
        <w:ind w:left="3180" w:firstLine="0"/>
        <w:jc w:val="center"/>
      </w:pPr>
      <w:r>
        <w:t xml:space="preserve"> </w:t>
      </w:r>
    </w:p>
    <w:p w14:paraId="1B209AFA" w14:textId="6A2F8CAE" w:rsidR="00A2296B" w:rsidRDefault="00615129" w:rsidP="00615129">
      <w:pPr>
        <w:spacing w:after="0" w:line="240" w:lineRule="auto"/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Katarzyna Jabłońska</w:t>
      </w:r>
    </w:p>
    <w:p w14:paraId="3D34F1F6" w14:textId="05A515D3" w:rsidR="00615129" w:rsidRDefault="00615129" w:rsidP="00615129">
      <w:pPr>
        <w:spacing w:after="0" w:line="240" w:lineRule="auto"/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Kierownik Ośrodka Dziennego Pobytu Osób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Starszych i Mieszkań Chronionych w Górze</w:t>
      </w:r>
    </w:p>
    <w:p w14:paraId="3675F7A4" w14:textId="77777777" w:rsidR="00A2296B" w:rsidRDefault="00A2296B">
      <w:pPr>
        <w:ind w:left="-5"/>
      </w:pPr>
    </w:p>
    <w:p w14:paraId="0A13F80A" w14:textId="77777777" w:rsidR="00615129" w:rsidRDefault="00615129">
      <w:pPr>
        <w:ind w:left="-5"/>
      </w:pPr>
    </w:p>
    <w:p w14:paraId="3D8DE072" w14:textId="77777777" w:rsidR="00615129" w:rsidRDefault="00615129">
      <w:pPr>
        <w:ind w:left="-5"/>
      </w:pPr>
    </w:p>
    <w:p w14:paraId="15D6E916" w14:textId="77777777" w:rsidR="00615129" w:rsidRDefault="00615129">
      <w:pPr>
        <w:ind w:left="-5"/>
      </w:pPr>
    </w:p>
    <w:p w14:paraId="6E969E7D" w14:textId="06E838C7" w:rsidR="00E019E8" w:rsidRDefault="00F3292B">
      <w:pPr>
        <w:ind w:left="-5"/>
      </w:pPr>
      <w:r>
        <w:t xml:space="preserve">Ogłoszenie opublikowano w dniu </w:t>
      </w:r>
      <w:r w:rsidR="00A2296B">
        <w:t>20</w:t>
      </w:r>
      <w:r>
        <w:t>.09.2021  roku  na stronie internetowej Zamawiającego :</w:t>
      </w:r>
      <w:r>
        <w:rPr>
          <w:b/>
        </w:rPr>
        <w:t xml:space="preserve"> </w:t>
      </w:r>
      <w:hyperlink r:id="rId9">
        <w:r>
          <w:rPr>
            <w:color w:val="0000FF"/>
            <w:u w:val="single" w:color="0000FF"/>
          </w:rPr>
          <w:t>www.odposimch.pl</w:t>
        </w:r>
      </w:hyperlink>
      <w:r>
        <w:t xml:space="preserve"> </w:t>
      </w:r>
      <w:r w:rsidR="00AD3518">
        <w:t>, www.</w:t>
      </w:r>
      <w:r w:rsidR="00AD3518" w:rsidRPr="00AD3518">
        <w:t>bip.odposimch.pl</w:t>
      </w:r>
      <w:r w:rsidR="00AD3518">
        <w:t xml:space="preserve"> </w:t>
      </w:r>
      <w:r>
        <w:t xml:space="preserve">oraz na </w:t>
      </w:r>
      <w:hyperlink r:id="rId10">
        <w:r>
          <w:rPr>
            <w:color w:val="007D00"/>
          </w:rPr>
          <w:t>www.bip.gora.com.pl</w:t>
        </w:r>
      </w:hyperlink>
      <w:r>
        <w:t xml:space="preserve">  </w:t>
      </w:r>
    </w:p>
    <w:p w14:paraId="234B2669" w14:textId="77777777" w:rsidR="00E019E8" w:rsidRDefault="00F3292B">
      <w:pPr>
        <w:ind w:left="-5"/>
      </w:pPr>
      <w:r>
        <w:t>UWAGA: Wszelkie zmiany dotyczące ogłoszenia zostaną niezwłocznie opublikowane na stronie internetowej Zamawiającego przed terminem otwarcia ofert.</w:t>
      </w:r>
    </w:p>
    <w:p w14:paraId="150D4D82" w14:textId="77777777" w:rsidR="00E019E8" w:rsidRDefault="00F3292B">
      <w:pPr>
        <w:ind w:left="-5"/>
      </w:pPr>
      <w:r>
        <w:t>Informacja o wyborze najkorzystniejszej oferty lub unieważnieniu postępowania wraz z uzasadnieniem zostaną odpowiednio opublikowane na stronie internetowej Zamawiającego oraz przekazane za pomocą poczty elektronicznej Wykonawcom, którzy złożyli oferty w postępowaniu.</w:t>
      </w:r>
    </w:p>
    <w:sectPr w:rsidR="00E019E8">
      <w:footerReference w:type="even" r:id="rId11"/>
      <w:footerReference w:type="default" r:id="rId12"/>
      <w:footerReference w:type="first" r:id="rId13"/>
      <w:pgSz w:w="12240" w:h="15840"/>
      <w:pgMar w:top="1192" w:right="709" w:bottom="1419" w:left="1361" w:header="708" w:footer="9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93A7" w14:textId="77777777" w:rsidR="005D1CDB" w:rsidRDefault="005D1CDB">
      <w:pPr>
        <w:spacing w:after="0" w:line="240" w:lineRule="auto"/>
      </w:pPr>
      <w:r>
        <w:separator/>
      </w:r>
    </w:p>
  </w:endnote>
  <w:endnote w:type="continuationSeparator" w:id="0">
    <w:p w14:paraId="2A3A7C8F" w14:textId="77777777" w:rsidR="005D1CDB" w:rsidRDefault="005D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2819" w14:textId="77777777" w:rsidR="00E019E8" w:rsidRDefault="00F3292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EF97" w14:textId="77777777" w:rsidR="00E019E8" w:rsidRDefault="00F3292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5217" w14:textId="77777777" w:rsidR="00E019E8" w:rsidRDefault="00F3292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7929" w14:textId="77777777" w:rsidR="005D1CDB" w:rsidRDefault="005D1CDB">
      <w:pPr>
        <w:spacing w:after="0" w:line="240" w:lineRule="auto"/>
      </w:pPr>
      <w:r>
        <w:separator/>
      </w:r>
    </w:p>
  </w:footnote>
  <w:footnote w:type="continuationSeparator" w:id="0">
    <w:p w14:paraId="12F87490" w14:textId="77777777" w:rsidR="005D1CDB" w:rsidRDefault="005D1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109"/>
    <w:multiLevelType w:val="hybridMultilevel"/>
    <w:tmpl w:val="9FFC0F3C"/>
    <w:lvl w:ilvl="0" w:tplc="D60E8484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C5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AB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65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83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AC1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80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2BC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4F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64AFE"/>
    <w:multiLevelType w:val="hybridMultilevel"/>
    <w:tmpl w:val="7CF8A3F4"/>
    <w:lvl w:ilvl="0" w:tplc="5A5E5C44">
      <w:start w:val="1"/>
      <w:numFmt w:val="decimal"/>
      <w:lvlText w:val="%1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C09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EF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E0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21E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3F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094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29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092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E6804"/>
    <w:multiLevelType w:val="hybridMultilevel"/>
    <w:tmpl w:val="72EA094A"/>
    <w:lvl w:ilvl="0" w:tplc="C78CD9D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8CE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C73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E3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04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03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CE6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E8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A4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52B44"/>
    <w:multiLevelType w:val="hybridMultilevel"/>
    <w:tmpl w:val="F0CA1810"/>
    <w:lvl w:ilvl="0" w:tplc="96A00C8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3F662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DC08B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5927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AACB2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6E6E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BCEA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974ED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6A56D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538B0"/>
    <w:multiLevelType w:val="hybridMultilevel"/>
    <w:tmpl w:val="1466D0CE"/>
    <w:lvl w:ilvl="0" w:tplc="285841EA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0E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0B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2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6D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8B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41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45B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25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B81DE8"/>
    <w:multiLevelType w:val="hybridMultilevel"/>
    <w:tmpl w:val="EFCCF69C"/>
    <w:lvl w:ilvl="0" w:tplc="3ED6FFF2">
      <w:start w:val="1"/>
      <w:numFmt w:val="decimal"/>
      <w:lvlText w:val="%1)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A0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2E5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C5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01A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3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AA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82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68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4D4A7D"/>
    <w:multiLevelType w:val="hybridMultilevel"/>
    <w:tmpl w:val="D9E85C6E"/>
    <w:lvl w:ilvl="0" w:tplc="7F18266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815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4C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0BE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66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894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82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437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A61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E8"/>
    <w:rsid w:val="005D1CDB"/>
    <w:rsid w:val="00615129"/>
    <w:rsid w:val="00A2296B"/>
    <w:rsid w:val="00AD3518"/>
    <w:rsid w:val="00DE6742"/>
    <w:rsid w:val="00E019E8"/>
    <w:rsid w:val="00F3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DFDA"/>
  <w15:docId w15:val="{C07828EC-4D8B-4626-BD5D-791C8816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ra.com.pl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gora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posimch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3C25-F738-4722-9929-8F62B6F6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1592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adm</cp:lastModifiedBy>
  <cp:revision>4</cp:revision>
  <cp:lastPrinted>2021-09-20T08:11:00Z</cp:lastPrinted>
  <dcterms:created xsi:type="dcterms:W3CDTF">2021-09-17T11:58:00Z</dcterms:created>
  <dcterms:modified xsi:type="dcterms:W3CDTF">2021-09-20T08:47:00Z</dcterms:modified>
</cp:coreProperties>
</file>